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7099"/>
      </w:tblGrid>
      <w:tr w:rsidR="00B65CF9">
        <w:tc>
          <w:tcPr>
            <w:tcW w:w="1998" w:type="dxa"/>
          </w:tcPr>
          <w:p w:rsidR="00B65CF9" w:rsidRDefault="00B56B16">
            <w:pPr>
              <w:rPr>
                <w:rFonts w:asciiTheme="minorHAnsi" w:hAnsiTheme="minorHAnsi"/>
                <w:sz w:val="23"/>
                <w:szCs w:val="23"/>
                <w:lang w:val="en-CA"/>
              </w:rPr>
            </w:pPr>
            <w:r>
              <w:rPr>
                <w:rFonts w:asciiTheme="minorHAnsi" w:hAnsiTheme="minorHAnsi"/>
                <w:noProof/>
                <w:sz w:val="23"/>
                <w:szCs w:val="23"/>
              </w:rPr>
              <w:drawing>
                <wp:inline distT="0" distB="0" distL="0" distR="0">
                  <wp:extent cx="160020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CK_LOGO-Gradient-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1143000"/>
                          </a:xfrm>
                          <a:prstGeom prst="rect">
                            <a:avLst/>
                          </a:prstGeom>
                        </pic:spPr>
                      </pic:pic>
                    </a:graphicData>
                  </a:graphic>
                </wp:inline>
              </w:drawing>
            </w:r>
          </w:p>
        </w:tc>
        <w:tc>
          <w:tcPr>
            <w:tcW w:w="7560" w:type="dxa"/>
            <w:vAlign w:val="center"/>
          </w:tcPr>
          <w:p w:rsidR="00B65CF9" w:rsidRDefault="00B56B16">
            <w:pPr>
              <w:rPr>
                <w:rFonts w:asciiTheme="minorHAnsi" w:hAnsiTheme="minorHAnsi"/>
                <w:b/>
                <w:color w:val="17365D" w:themeColor="text2" w:themeShade="BF"/>
                <w:sz w:val="28"/>
                <w:szCs w:val="28"/>
                <w:lang w:val="en-CA"/>
              </w:rPr>
            </w:pPr>
            <w:r>
              <w:rPr>
                <w:rFonts w:asciiTheme="minorHAnsi" w:hAnsiTheme="minorHAnsi"/>
                <w:b/>
                <w:color w:val="17365D" w:themeColor="text2" w:themeShade="BF"/>
                <w:sz w:val="28"/>
                <w:szCs w:val="28"/>
                <w:lang w:val="en-CA"/>
              </w:rPr>
              <w:t>REGIONAL DISTRICT OF CENTRAL KOOTENAY</w:t>
            </w:r>
          </w:p>
          <w:p w:rsidR="00B65CF9" w:rsidRDefault="00B56B16">
            <w:pPr>
              <w:rPr>
                <w:rFonts w:asciiTheme="minorHAnsi" w:hAnsiTheme="minorHAnsi"/>
                <w:sz w:val="72"/>
                <w:szCs w:val="72"/>
                <w:lang w:val="en-CA"/>
              </w:rPr>
            </w:pPr>
            <w:r>
              <w:rPr>
                <w:rFonts w:asciiTheme="minorHAnsi" w:hAnsiTheme="minorHAnsi"/>
                <w:b/>
                <w:color w:val="17365D" w:themeColor="text2" w:themeShade="BF"/>
                <w:sz w:val="52"/>
                <w:szCs w:val="72"/>
                <w:lang w:val="en-CA"/>
              </w:rPr>
              <w:t>Development Permit Report</w:t>
            </w:r>
          </w:p>
        </w:tc>
      </w:tr>
    </w:tbl>
    <w:p w:rsidR="00B65CF9" w:rsidRDefault="00B65CF9">
      <w:pPr>
        <w:rPr>
          <w:rFonts w:asciiTheme="minorHAnsi" w:hAnsiTheme="minorHAnsi"/>
          <w:b/>
          <w:sz w:val="23"/>
          <w:szCs w:val="23"/>
          <w:lang w:val="en-CA"/>
        </w:rPr>
      </w:pPr>
    </w:p>
    <w:tbl>
      <w:tblPr>
        <w:tblW w:w="9660" w:type="dxa"/>
        <w:tblLook w:val="04A0" w:firstRow="1" w:lastRow="0" w:firstColumn="1" w:lastColumn="0" w:noHBand="0" w:noVBand="1"/>
      </w:tblPr>
      <w:tblGrid>
        <w:gridCol w:w="3528"/>
        <w:gridCol w:w="6132"/>
      </w:tblGrid>
      <w:tr w:rsidR="00B65CF9">
        <w:tc>
          <w:tcPr>
            <w:tcW w:w="3528" w:type="dxa"/>
          </w:tcPr>
          <w:p w:rsidR="00B65CF9" w:rsidRDefault="00B56B16">
            <w:pPr>
              <w:jc w:val="both"/>
              <w:rPr>
                <w:rFonts w:asciiTheme="minorHAnsi" w:hAnsiTheme="minorHAnsi" w:cs="Arial"/>
                <w:b/>
                <w:color w:val="17365D" w:themeColor="text2" w:themeShade="BF"/>
                <w:sz w:val="22"/>
                <w:szCs w:val="22"/>
                <w:lang w:val="en-CA"/>
              </w:rPr>
            </w:pPr>
            <w:r>
              <w:rPr>
                <w:rFonts w:asciiTheme="minorHAnsi" w:hAnsiTheme="minorHAnsi" w:cs="Arial"/>
                <w:b/>
                <w:color w:val="17365D" w:themeColor="text2" w:themeShade="BF"/>
                <w:sz w:val="22"/>
                <w:szCs w:val="22"/>
                <w:lang w:val="en-CA"/>
              </w:rPr>
              <w:t>Date of Report:</w:t>
            </w:r>
          </w:p>
        </w:tc>
        <w:sdt>
          <w:sdtPr>
            <w:rPr>
              <w:rFonts w:asciiTheme="minorHAnsi" w:hAnsiTheme="minorHAnsi" w:cs="Arial"/>
              <w:color w:val="17365D" w:themeColor="text2" w:themeShade="BF"/>
              <w:sz w:val="22"/>
              <w:szCs w:val="22"/>
              <w:lang w:val="en-CA"/>
            </w:rPr>
            <w:id w:val="-647663447"/>
            <w:placeholder>
              <w:docPart w:val="E0788F264DA94FC78203A2DA0E15DBCD"/>
            </w:placeholder>
            <w:date w:fullDate="2019-04-02T00:00:00Z">
              <w:dateFormat w:val="MMMM d, yyyy"/>
              <w:lid w:val="en-CA"/>
              <w:storeMappedDataAs w:val="dateTime"/>
              <w:calendar w:val="gregorian"/>
            </w:date>
          </w:sdtPr>
          <w:sdtEndPr/>
          <w:sdtContent>
            <w:tc>
              <w:tcPr>
                <w:tcW w:w="0" w:type="auto"/>
              </w:tcPr>
              <w:p w:rsidR="00B65CF9" w:rsidRDefault="00E05C4C" w:rsidP="00E05C4C">
                <w:pPr>
                  <w:rPr>
                    <w:rFonts w:asciiTheme="minorHAnsi" w:hAnsiTheme="minorHAnsi" w:cs="Arial"/>
                    <w:color w:val="17365D" w:themeColor="text2" w:themeShade="BF"/>
                    <w:sz w:val="22"/>
                    <w:szCs w:val="22"/>
                    <w:lang w:val="en-CA"/>
                  </w:rPr>
                </w:pPr>
                <w:r>
                  <w:rPr>
                    <w:rFonts w:asciiTheme="minorHAnsi" w:hAnsiTheme="minorHAnsi" w:cs="Arial"/>
                    <w:color w:val="17365D" w:themeColor="text2" w:themeShade="BF"/>
                    <w:sz w:val="22"/>
                    <w:szCs w:val="22"/>
                    <w:lang w:val="en-CA"/>
                  </w:rPr>
                  <w:t>April 2, 2019</w:t>
                </w:r>
              </w:p>
            </w:tc>
          </w:sdtContent>
        </w:sdt>
      </w:tr>
      <w:tr w:rsidR="00B65CF9">
        <w:tc>
          <w:tcPr>
            <w:tcW w:w="3528" w:type="dxa"/>
          </w:tcPr>
          <w:p w:rsidR="00B65CF9" w:rsidRDefault="00B56B16">
            <w:pPr>
              <w:jc w:val="both"/>
              <w:rPr>
                <w:rFonts w:asciiTheme="minorHAnsi" w:hAnsiTheme="minorHAnsi" w:cs="Arial"/>
                <w:b/>
                <w:color w:val="17365D" w:themeColor="text2" w:themeShade="BF"/>
                <w:sz w:val="22"/>
                <w:szCs w:val="22"/>
                <w:lang w:val="en-CA"/>
              </w:rPr>
            </w:pPr>
            <w:r>
              <w:rPr>
                <w:rFonts w:asciiTheme="minorHAnsi" w:hAnsiTheme="minorHAnsi" w:cs="Arial"/>
                <w:b/>
                <w:color w:val="17365D" w:themeColor="text2" w:themeShade="BF"/>
                <w:sz w:val="22"/>
                <w:szCs w:val="22"/>
                <w:lang w:val="en-CA"/>
              </w:rPr>
              <w:t>Date &amp; Type of Meeting:</w:t>
            </w:r>
          </w:p>
        </w:tc>
        <w:tc>
          <w:tcPr>
            <w:tcW w:w="0" w:type="auto"/>
          </w:tcPr>
          <w:p w:rsidR="00B65CF9" w:rsidRDefault="00E04B46" w:rsidP="00451C05">
            <w:pPr>
              <w:rPr>
                <w:rFonts w:asciiTheme="minorHAnsi" w:hAnsiTheme="minorHAnsi" w:cs="Arial"/>
                <w:b/>
                <w:color w:val="17365D" w:themeColor="text2" w:themeShade="BF"/>
                <w:sz w:val="22"/>
                <w:szCs w:val="22"/>
                <w:lang w:val="en-CA"/>
              </w:rPr>
            </w:pPr>
            <w:sdt>
              <w:sdtPr>
                <w:rPr>
                  <w:rFonts w:asciiTheme="minorHAnsi" w:hAnsiTheme="minorHAnsi" w:cs="Arial"/>
                  <w:color w:val="17365D" w:themeColor="text2" w:themeShade="BF"/>
                  <w:sz w:val="22"/>
                  <w:szCs w:val="22"/>
                  <w:lang w:val="en-CA"/>
                </w:rPr>
                <w:alias w:val="Meeting Type Drop-Down Menu"/>
                <w:tag w:val="Meeting Type"/>
                <w:id w:val="5631081"/>
                <w:lock w:val="sdtLocked"/>
                <w:placeholder>
                  <w:docPart w:val="9A33E33AAFC24A9681FB634DD7262AB6"/>
                </w:placeholder>
                <w:dropDownList>
                  <w:listItem w:displayText="Choose Meeting Type Here" w:value="Choose Meeting Type Here"/>
                  <w:listItem w:displayText="Central Resource Recovery Committee" w:value="Central Resource Recovery Committee"/>
                  <w:listItem w:displayText="In-Camera Central Resource Recovery Committee" w:value="In-Camera Central Resource Recovery Committee"/>
                  <w:listItem w:displayText="East Resource Recovery Committee" w:value="East Resource Recovery Committee"/>
                  <w:listItem w:displayText="In-Camera East Resource Recovery Committee" w:value="In-Camera East Resource Recovery Committee"/>
                  <w:listItem w:displayText="Joint Resource Recovery Committee" w:value="Joint Resource Recovery Committee"/>
                  <w:listItem w:displayText="In-Camera Joint Resource Recovery Committee" w:value="In-Camera Joint Resource Recovery Committee"/>
                  <w:listItem w:displayText="Rural Affairs Committee" w:value="Rural Affairs Committee"/>
                  <w:listItem w:displayText="In-Camera Rural Affairs Committee" w:value="In-Camera Rural Affairs Committee"/>
                  <w:listItem w:displayText="West Resource Recovery Committee" w:value="West Resource Recovery Committee"/>
                  <w:listItem w:displayText="In-Camera West Resource Recovery Committee" w:value="In-Camera West Resource Recovery Committee"/>
                </w:dropDownList>
              </w:sdtPr>
              <w:sdtEndPr/>
              <w:sdtContent>
                <w:r w:rsidR="00451C05">
                  <w:rPr>
                    <w:rFonts w:asciiTheme="minorHAnsi" w:hAnsiTheme="minorHAnsi" w:cs="Arial"/>
                    <w:color w:val="17365D" w:themeColor="text2" w:themeShade="BF"/>
                    <w:sz w:val="22"/>
                    <w:szCs w:val="22"/>
                    <w:lang w:val="en-CA"/>
                  </w:rPr>
                  <w:t>Choose Meeting Type Here</w:t>
                </w:r>
              </w:sdtContent>
            </w:sdt>
          </w:p>
        </w:tc>
      </w:tr>
      <w:tr w:rsidR="00B65CF9">
        <w:tc>
          <w:tcPr>
            <w:tcW w:w="3528" w:type="dxa"/>
          </w:tcPr>
          <w:p w:rsidR="00B65CF9" w:rsidRDefault="00B56B16">
            <w:pPr>
              <w:jc w:val="both"/>
              <w:rPr>
                <w:rFonts w:asciiTheme="minorHAnsi" w:hAnsiTheme="minorHAnsi" w:cs="Arial"/>
                <w:b/>
                <w:color w:val="17365D" w:themeColor="text2" w:themeShade="BF"/>
                <w:sz w:val="22"/>
                <w:szCs w:val="22"/>
                <w:lang w:val="en-CA"/>
              </w:rPr>
            </w:pPr>
            <w:r>
              <w:rPr>
                <w:rFonts w:asciiTheme="minorHAnsi" w:hAnsiTheme="minorHAnsi" w:cs="Arial"/>
                <w:b/>
                <w:color w:val="17365D" w:themeColor="text2" w:themeShade="BF"/>
                <w:sz w:val="22"/>
                <w:szCs w:val="22"/>
                <w:lang w:val="en-CA"/>
              </w:rPr>
              <w:t>Author:</w:t>
            </w:r>
          </w:p>
        </w:tc>
        <w:tc>
          <w:tcPr>
            <w:tcW w:w="0" w:type="auto"/>
          </w:tcPr>
          <w:p w:rsidR="00B65CF9" w:rsidRDefault="00B94F84" w:rsidP="00B94F84">
            <w:pPr>
              <w:rPr>
                <w:rFonts w:asciiTheme="minorHAnsi" w:hAnsiTheme="minorHAnsi" w:cs="Arial"/>
                <w:color w:val="17365D" w:themeColor="text2" w:themeShade="BF"/>
                <w:sz w:val="22"/>
                <w:szCs w:val="22"/>
              </w:rPr>
            </w:pPr>
            <w:r>
              <w:rPr>
                <w:rFonts w:asciiTheme="minorHAnsi" w:hAnsiTheme="minorHAnsi" w:cs="Arial"/>
                <w:color w:val="17365D" w:themeColor="text2" w:themeShade="BF"/>
                <w:sz w:val="22"/>
                <w:szCs w:val="22"/>
              </w:rPr>
              <w:t>Dana Hawkins</w:t>
            </w:r>
            <w:r w:rsidR="00B56B16">
              <w:rPr>
                <w:rFonts w:asciiTheme="minorHAnsi" w:hAnsiTheme="minorHAnsi" w:cs="Arial"/>
                <w:color w:val="17365D" w:themeColor="text2" w:themeShade="BF"/>
                <w:sz w:val="22"/>
                <w:szCs w:val="22"/>
                <w:lang w:val="en-CA"/>
              </w:rPr>
              <w:t xml:space="preserve">,  </w:t>
            </w:r>
            <w:r>
              <w:rPr>
                <w:rFonts w:asciiTheme="minorHAnsi" w:hAnsiTheme="minorHAnsi" w:cs="Arial"/>
                <w:color w:val="17365D" w:themeColor="text2" w:themeShade="BF"/>
                <w:sz w:val="22"/>
                <w:szCs w:val="22"/>
              </w:rPr>
              <w:t>Planner</w:t>
            </w:r>
          </w:p>
        </w:tc>
      </w:tr>
      <w:tr w:rsidR="00B65CF9">
        <w:tc>
          <w:tcPr>
            <w:tcW w:w="3528" w:type="dxa"/>
          </w:tcPr>
          <w:p w:rsidR="00B65CF9" w:rsidRDefault="00B56B16">
            <w:pPr>
              <w:jc w:val="both"/>
              <w:rPr>
                <w:rFonts w:asciiTheme="minorHAnsi" w:hAnsiTheme="minorHAnsi" w:cs="Arial"/>
                <w:b/>
                <w:color w:val="17365D" w:themeColor="text2" w:themeShade="BF"/>
                <w:sz w:val="22"/>
                <w:szCs w:val="22"/>
                <w:lang w:val="en-CA"/>
              </w:rPr>
            </w:pPr>
            <w:r>
              <w:rPr>
                <w:rFonts w:asciiTheme="minorHAnsi" w:hAnsiTheme="minorHAnsi" w:cs="Arial"/>
                <w:b/>
                <w:color w:val="17365D" w:themeColor="text2" w:themeShade="BF"/>
                <w:sz w:val="22"/>
                <w:szCs w:val="22"/>
                <w:lang w:val="en-CA"/>
              </w:rPr>
              <w:t>Subject:</w:t>
            </w:r>
          </w:p>
        </w:tc>
        <w:tc>
          <w:tcPr>
            <w:tcW w:w="0" w:type="auto"/>
          </w:tcPr>
          <w:p w:rsidR="00B65CF9" w:rsidRDefault="00B94F84">
            <w:pPr>
              <w:rPr>
                <w:rFonts w:asciiTheme="minorHAnsi" w:hAnsiTheme="minorHAnsi" w:cs="Arial"/>
                <w:caps/>
                <w:color w:val="17365D" w:themeColor="text2" w:themeShade="BF"/>
                <w:sz w:val="22"/>
                <w:szCs w:val="22"/>
                <w:lang w:val="en-CA"/>
              </w:rPr>
            </w:pPr>
            <w:r>
              <w:rPr>
                <w:rFonts w:asciiTheme="minorHAnsi" w:hAnsiTheme="minorHAnsi" w:cs="Arial"/>
                <w:caps/>
                <w:color w:val="17365D" w:themeColor="text2" w:themeShade="BF"/>
                <w:sz w:val="22"/>
                <w:szCs w:val="22"/>
                <w:lang w:val="en-CA"/>
              </w:rPr>
              <w:t>DEVELOPMENT PERMIT (GILL – JOHNSONS LANDING)</w:t>
            </w:r>
          </w:p>
        </w:tc>
      </w:tr>
      <w:tr w:rsidR="00B65CF9">
        <w:tc>
          <w:tcPr>
            <w:tcW w:w="3528" w:type="dxa"/>
          </w:tcPr>
          <w:p w:rsidR="00B65CF9" w:rsidRDefault="00B56B16">
            <w:pPr>
              <w:jc w:val="both"/>
              <w:rPr>
                <w:rFonts w:asciiTheme="minorHAnsi" w:hAnsiTheme="minorHAnsi" w:cs="Arial"/>
                <w:b/>
                <w:color w:val="17365D" w:themeColor="text2" w:themeShade="BF"/>
                <w:sz w:val="22"/>
                <w:szCs w:val="22"/>
                <w:lang w:val="en-CA"/>
              </w:rPr>
            </w:pPr>
            <w:r>
              <w:rPr>
                <w:rFonts w:asciiTheme="minorHAnsi" w:hAnsiTheme="minorHAnsi" w:cs="Arial"/>
                <w:b/>
                <w:color w:val="17365D" w:themeColor="text2" w:themeShade="BF"/>
                <w:sz w:val="22"/>
                <w:szCs w:val="22"/>
                <w:lang w:val="en-CA"/>
              </w:rPr>
              <w:t>File:</w:t>
            </w:r>
          </w:p>
          <w:p w:rsidR="00B65CF9" w:rsidRDefault="00B56B16">
            <w:pPr>
              <w:jc w:val="both"/>
              <w:rPr>
                <w:rFonts w:asciiTheme="minorHAnsi" w:hAnsiTheme="minorHAnsi" w:cs="Arial"/>
                <w:b/>
                <w:color w:val="17365D" w:themeColor="text2" w:themeShade="BF"/>
                <w:sz w:val="22"/>
                <w:szCs w:val="22"/>
                <w:lang w:val="en-CA"/>
              </w:rPr>
            </w:pPr>
            <w:r>
              <w:rPr>
                <w:rFonts w:asciiTheme="minorHAnsi" w:hAnsiTheme="minorHAnsi" w:cs="Arial"/>
                <w:b/>
                <w:color w:val="17365D" w:themeColor="text2" w:themeShade="BF"/>
                <w:sz w:val="22"/>
                <w:szCs w:val="22"/>
                <w:lang w:val="en-CA"/>
              </w:rPr>
              <w:t>To:</w:t>
            </w:r>
          </w:p>
        </w:tc>
        <w:tc>
          <w:tcPr>
            <w:tcW w:w="0" w:type="auto"/>
          </w:tcPr>
          <w:p w:rsidR="00B94F84" w:rsidRDefault="00B94F84" w:rsidP="00B94F84">
            <w:pPr>
              <w:rPr>
                <w:rFonts w:asciiTheme="minorHAnsi" w:hAnsiTheme="minorHAnsi" w:cs="Arial"/>
                <w:caps/>
                <w:color w:val="17365D" w:themeColor="text2" w:themeShade="BF"/>
                <w:sz w:val="22"/>
                <w:szCs w:val="22"/>
                <w:lang w:val="en-CA"/>
              </w:rPr>
            </w:pPr>
            <w:r>
              <w:rPr>
                <w:rFonts w:asciiTheme="minorHAnsi" w:hAnsiTheme="minorHAnsi" w:cs="Arial"/>
                <w:caps/>
                <w:color w:val="17365D" w:themeColor="text2" w:themeShade="BF"/>
                <w:sz w:val="22"/>
                <w:szCs w:val="22"/>
                <w:lang w:val="en-CA"/>
              </w:rPr>
              <w:t>06/4260/20/2019/DP1902D-05680.200-GILL-dp000086</w:t>
            </w:r>
          </w:p>
          <w:p w:rsidR="00B65CF9" w:rsidRDefault="00B56B16">
            <w:pPr>
              <w:rPr>
                <w:rFonts w:asciiTheme="minorHAnsi" w:hAnsiTheme="minorHAnsi" w:cs="Arial"/>
                <w:caps/>
                <w:color w:val="17365D" w:themeColor="text2" w:themeShade="BF"/>
                <w:sz w:val="22"/>
                <w:szCs w:val="22"/>
                <w:lang w:val="en-CA"/>
              </w:rPr>
            </w:pPr>
            <w:r>
              <w:rPr>
                <w:rFonts w:asciiTheme="minorHAnsi" w:hAnsiTheme="minorHAnsi" w:cs="Arial"/>
                <w:caps/>
                <w:color w:val="17365D" w:themeColor="text2" w:themeShade="BF"/>
                <w:sz w:val="22"/>
                <w:szCs w:val="22"/>
                <w:lang w:val="en-CA"/>
              </w:rPr>
              <w:t>General manager of development services</w:t>
            </w:r>
          </w:p>
        </w:tc>
      </w:tr>
      <w:tr w:rsidR="00B65CF9">
        <w:tc>
          <w:tcPr>
            <w:tcW w:w="3528" w:type="dxa"/>
          </w:tcPr>
          <w:p w:rsidR="00B65CF9" w:rsidRDefault="00B56B16">
            <w:pPr>
              <w:jc w:val="both"/>
              <w:rPr>
                <w:rFonts w:asciiTheme="minorHAnsi" w:hAnsiTheme="minorHAnsi" w:cs="Arial"/>
                <w:b/>
                <w:color w:val="17365D" w:themeColor="text2" w:themeShade="BF"/>
                <w:sz w:val="22"/>
                <w:szCs w:val="22"/>
                <w:lang w:val="en-CA"/>
              </w:rPr>
            </w:pPr>
            <w:r>
              <w:rPr>
                <w:rFonts w:asciiTheme="minorHAnsi" w:hAnsiTheme="minorHAnsi" w:cs="Arial"/>
                <w:b/>
                <w:color w:val="17365D" w:themeColor="text2" w:themeShade="BF"/>
                <w:sz w:val="22"/>
                <w:szCs w:val="22"/>
                <w:lang w:val="en-CA"/>
              </w:rPr>
              <w:t>X-reference:</w:t>
            </w:r>
          </w:p>
        </w:tc>
        <w:bookmarkStart w:id="0" w:name="Text12"/>
        <w:tc>
          <w:tcPr>
            <w:tcW w:w="0" w:type="auto"/>
          </w:tcPr>
          <w:p w:rsidR="00B65CF9" w:rsidRDefault="00B56B16" w:rsidP="00451C05">
            <w:pPr>
              <w:ind w:left="-18"/>
              <w:rPr>
                <w:rFonts w:asciiTheme="minorHAnsi" w:hAnsiTheme="minorHAnsi" w:cs="Arial"/>
                <w:color w:val="17365D" w:themeColor="text2" w:themeShade="BF"/>
                <w:sz w:val="22"/>
                <w:szCs w:val="22"/>
                <w:lang w:val="en-CA"/>
              </w:rPr>
            </w:pPr>
            <w:r>
              <w:rPr>
                <w:rFonts w:asciiTheme="minorHAnsi" w:hAnsiTheme="minorHAnsi" w:cs="Arial"/>
                <w:color w:val="17365D" w:themeColor="text2" w:themeShade="BF"/>
                <w:sz w:val="22"/>
                <w:szCs w:val="22"/>
                <w:lang w:val="en-CA"/>
              </w:rPr>
              <w:fldChar w:fldCharType="begin">
                <w:ffData>
                  <w:name w:val=""/>
                  <w:enabled/>
                  <w:calcOnExit w:val="0"/>
                  <w:textInput>
                    <w:default w:val="[File No.]"/>
                  </w:textInput>
                </w:ffData>
              </w:fldChar>
            </w:r>
            <w:r>
              <w:rPr>
                <w:rFonts w:asciiTheme="minorHAnsi" w:hAnsiTheme="minorHAnsi" w:cs="Arial"/>
                <w:color w:val="17365D" w:themeColor="text2" w:themeShade="BF"/>
                <w:sz w:val="22"/>
                <w:szCs w:val="22"/>
                <w:lang w:val="en-CA"/>
              </w:rPr>
              <w:instrText xml:space="preserve"> FORMTEXT </w:instrText>
            </w:r>
            <w:r w:rsidR="00E04B46">
              <w:rPr>
                <w:rFonts w:asciiTheme="minorHAnsi" w:hAnsiTheme="minorHAnsi" w:cs="Arial"/>
                <w:color w:val="17365D" w:themeColor="text2" w:themeShade="BF"/>
                <w:sz w:val="22"/>
                <w:szCs w:val="22"/>
                <w:lang w:val="en-CA"/>
              </w:rPr>
            </w:r>
            <w:r w:rsidR="00E04B46">
              <w:rPr>
                <w:rFonts w:asciiTheme="minorHAnsi" w:hAnsiTheme="minorHAnsi" w:cs="Arial"/>
                <w:color w:val="17365D" w:themeColor="text2" w:themeShade="BF"/>
                <w:sz w:val="22"/>
                <w:szCs w:val="22"/>
                <w:lang w:val="en-CA"/>
              </w:rPr>
              <w:fldChar w:fldCharType="separate"/>
            </w:r>
            <w:r>
              <w:rPr>
                <w:rFonts w:asciiTheme="minorHAnsi" w:hAnsiTheme="minorHAnsi" w:cs="Arial"/>
                <w:color w:val="17365D" w:themeColor="text2" w:themeShade="BF"/>
                <w:sz w:val="22"/>
                <w:szCs w:val="22"/>
                <w:lang w:val="en-CA"/>
              </w:rPr>
              <w:fldChar w:fldCharType="end"/>
            </w:r>
            <w:bookmarkEnd w:id="0"/>
          </w:p>
        </w:tc>
      </w:tr>
    </w:tbl>
    <w:p w:rsidR="00B65CF9" w:rsidRDefault="00E04B46">
      <w:pPr>
        <w:ind w:left="-180"/>
        <w:rPr>
          <w:rFonts w:asciiTheme="minorHAnsi" w:hAnsiTheme="minorHAnsi"/>
          <w:b/>
          <w:sz w:val="22"/>
          <w:szCs w:val="22"/>
          <w:lang w:val="en-CA"/>
        </w:rPr>
      </w:pPr>
      <w:r>
        <w:rPr>
          <w:rFonts w:asciiTheme="minorHAnsi" w:hAnsiTheme="minorHAnsi"/>
          <w:b/>
          <w:sz w:val="22"/>
          <w:szCs w:val="22"/>
          <w:lang w:val="en-CA"/>
        </w:rPr>
        <w:pict>
          <v:rect id="_x0000_i1025" style="width:485.05pt;height:1.5pt;mso-position-horizontal:absolute" o:hrpct="990" o:hralign="center" o:hrstd="t" o:hrnoshade="t" o:hr="t" fillcolor="#17365d [2415]" stroked="f"/>
        </w:pict>
      </w:r>
    </w:p>
    <w:p w:rsidR="00B65CF9" w:rsidRDefault="00B65CF9">
      <w:pPr>
        <w:rPr>
          <w:rFonts w:asciiTheme="minorHAnsi" w:hAnsiTheme="minorHAnsi"/>
          <w:b/>
          <w:sz w:val="22"/>
          <w:szCs w:val="22"/>
          <w:lang w:val="en-CA"/>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93"/>
        <w:gridCol w:w="5042"/>
      </w:tblGrid>
      <w:tr w:rsidR="00B65CF9">
        <w:tc>
          <w:tcPr>
            <w:tcW w:w="9696" w:type="dxa"/>
            <w:gridSpan w:val="2"/>
            <w:shd w:val="clear" w:color="auto" w:fill="17365D" w:themeFill="text2" w:themeFillShade="BF"/>
            <w:vAlign w:val="center"/>
          </w:tcPr>
          <w:p w:rsidR="00B65CF9" w:rsidRDefault="00B56B16">
            <w:pPr>
              <w:tabs>
                <w:tab w:val="left" w:pos="345"/>
              </w:tabs>
              <w:spacing w:before="40" w:after="40"/>
              <w:rPr>
                <w:rFonts w:asciiTheme="minorHAnsi" w:hAnsiTheme="minorHAnsi"/>
                <w:b/>
                <w:sz w:val="22"/>
                <w:szCs w:val="22"/>
                <w:lang w:val="en-CA"/>
                <w14:shadow w14:blurRad="50800" w14:dist="38100" w14:dir="2700000" w14:sx="100000" w14:sy="100000" w14:kx="0" w14:ky="0" w14:algn="tl">
                  <w14:srgbClr w14:val="000000">
                    <w14:alpha w14:val="60000"/>
                  </w14:srgbClr>
                </w14:shadow>
              </w:rPr>
            </w:pPr>
            <w:r>
              <w:rPr>
                <w:rFonts w:asciiTheme="minorHAnsi" w:hAnsiTheme="minorHAnsi"/>
                <w:b/>
                <w:color w:val="FFFFFF" w:themeColor="background1"/>
                <w:szCs w:val="22"/>
                <w:lang w:val="en-CA"/>
              </w:rPr>
              <w:t>SECTION 1:  EXECUTIVE SUMMARY</w:t>
            </w:r>
          </w:p>
        </w:tc>
      </w:tr>
      <w:tr w:rsidR="00B65CF9">
        <w:tc>
          <w:tcPr>
            <w:tcW w:w="9696" w:type="dxa"/>
            <w:gridSpan w:val="2"/>
            <w:shd w:val="clear" w:color="auto" w:fill="auto"/>
          </w:tcPr>
          <w:p w:rsidR="00B65CF9" w:rsidRDefault="00E570B2" w:rsidP="003457E7">
            <w:pPr>
              <w:spacing w:after="240"/>
              <w:jc w:val="both"/>
              <w:rPr>
                <w:rFonts w:asciiTheme="minorHAnsi" w:hAnsiTheme="minorHAnsi"/>
                <w:sz w:val="22"/>
                <w:szCs w:val="22"/>
                <w:lang w:val="en-CA"/>
              </w:rPr>
            </w:pPr>
            <w:r>
              <w:rPr>
                <w:rFonts w:asciiTheme="minorHAnsi" w:hAnsiTheme="minorHAnsi"/>
                <w:color w:val="17365D" w:themeColor="text2" w:themeShade="BF"/>
                <w:sz w:val="22"/>
                <w:szCs w:val="22"/>
                <w:lang w:val="en-CA"/>
              </w:rPr>
              <w:t xml:space="preserve">The purpose of this report is to recommend that the General Manager of Development Services issue a Development Permit (DP) for a residence at </w:t>
            </w:r>
            <w:r w:rsidR="00E73128">
              <w:rPr>
                <w:rFonts w:asciiTheme="minorHAnsi" w:hAnsiTheme="minorHAnsi" w:cstheme="minorBidi"/>
                <w:color w:val="1F497D" w:themeColor="dark2"/>
                <w:sz w:val="22"/>
                <w:szCs w:val="22"/>
              </w:rPr>
              <w:t>Johnson Landing Road</w:t>
            </w:r>
            <w:r>
              <w:rPr>
                <w:rFonts w:asciiTheme="minorHAnsi" w:hAnsiTheme="minorHAnsi"/>
                <w:color w:val="17365D" w:themeColor="text2" w:themeShade="BF"/>
                <w:sz w:val="22"/>
                <w:szCs w:val="22"/>
                <w:lang w:val="en-CA"/>
              </w:rPr>
              <w:t xml:space="preserve"> in Electoral Area D. A DP is required by the Electoral Area D Comprehensive Land Use Bylaw No. 2435, 2016 as the proposal includes vegetation clearing and construction within 30 meters (98 feet) of Kootenay Lake. The purpose of this Watercourse Development Permit Area is to regulate foreshore development to protect aquatic habitat, and to conserve, enhance and restore watercourses and their riparian areas.</w:t>
            </w:r>
          </w:p>
        </w:tc>
      </w:tr>
      <w:tr w:rsidR="00B65CF9">
        <w:tc>
          <w:tcPr>
            <w:tcW w:w="9696" w:type="dxa"/>
            <w:gridSpan w:val="2"/>
            <w:shd w:val="clear" w:color="auto" w:fill="17365D" w:themeFill="text2" w:themeFillShade="BF"/>
            <w:vAlign w:val="center"/>
          </w:tcPr>
          <w:p w:rsidR="00B65CF9" w:rsidRDefault="00B56B16">
            <w:pPr>
              <w:tabs>
                <w:tab w:val="left" w:pos="345"/>
              </w:tabs>
              <w:spacing w:before="40" w:after="40"/>
              <w:rPr>
                <w:rFonts w:asciiTheme="minorHAnsi" w:hAnsiTheme="minorHAnsi"/>
                <w:b/>
                <w:sz w:val="22"/>
                <w:szCs w:val="22"/>
                <w:lang w:val="en-CA"/>
                <w14:shadow w14:blurRad="50800" w14:dist="38100" w14:dir="2700000" w14:sx="100000" w14:sy="100000" w14:kx="0" w14:ky="0" w14:algn="tl">
                  <w14:srgbClr w14:val="000000">
                    <w14:alpha w14:val="60000"/>
                  </w14:srgbClr>
                </w14:shadow>
              </w:rPr>
            </w:pPr>
            <w:r>
              <w:rPr>
                <w:rFonts w:asciiTheme="minorHAnsi" w:hAnsiTheme="minorHAnsi"/>
                <w:b/>
                <w:color w:val="FFFFFF" w:themeColor="background1"/>
                <w:szCs w:val="22"/>
                <w:lang w:val="en-CA"/>
              </w:rPr>
              <w:t>SECTION 2:  BACKGROUND  / ANALYSIS</w:t>
            </w:r>
          </w:p>
        </w:tc>
      </w:tr>
      <w:tr w:rsidR="00B65CF9">
        <w:tc>
          <w:tcPr>
            <w:tcW w:w="9696" w:type="dxa"/>
            <w:gridSpan w:val="2"/>
          </w:tcPr>
          <w:tbl>
            <w:tblPr>
              <w:tblStyle w:val="TableGrid"/>
              <w:tblW w:w="9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6"/>
              <w:gridCol w:w="3809"/>
              <w:gridCol w:w="1260"/>
              <w:gridCol w:w="2700"/>
            </w:tblGrid>
            <w:tr w:rsidR="000614C8" w:rsidTr="00E570B2">
              <w:trPr>
                <w:trHeight w:val="386"/>
              </w:trPr>
              <w:tc>
                <w:tcPr>
                  <w:tcW w:w="1856" w:type="dxa"/>
                </w:tcPr>
                <w:p w:rsidR="000614C8" w:rsidRDefault="000614C8" w:rsidP="00E570B2">
                  <w:pPr>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Owners:</w:t>
                  </w:r>
                </w:p>
              </w:tc>
              <w:tc>
                <w:tcPr>
                  <w:tcW w:w="3809" w:type="dxa"/>
                </w:tcPr>
                <w:p w:rsidR="000614C8" w:rsidRDefault="00E570B2" w:rsidP="00E570B2">
                  <w:pPr>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 xml:space="preserve">Gary Gill and Colleen </w:t>
                  </w:r>
                  <w:proofErr w:type="spellStart"/>
                  <w:r>
                    <w:rPr>
                      <w:rFonts w:asciiTheme="minorHAnsi" w:hAnsiTheme="minorHAnsi"/>
                      <w:color w:val="17365D" w:themeColor="text2" w:themeShade="BF"/>
                      <w:sz w:val="22"/>
                      <w:szCs w:val="22"/>
                      <w:lang w:val="en-CA"/>
                    </w:rPr>
                    <w:t>Yurko</w:t>
                  </w:r>
                  <w:proofErr w:type="spellEnd"/>
                </w:p>
              </w:tc>
              <w:tc>
                <w:tcPr>
                  <w:tcW w:w="1260" w:type="dxa"/>
                </w:tcPr>
                <w:p w:rsidR="000614C8" w:rsidRDefault="000614C8" w:rsidP="00E570B2">
                  <w:pPr>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Parcel size:</w:t>
                  </w:r>
                </w:p>
              </w:tc>
              <w:tc>
                <w:tcPr>
                  <w:tcW w:w="2700" w:type="dxa"/>
                </w:tcPr>
                <w:p w:rsidR="000614C8" w:rsidRDefault="00E570B2" w:rsidP="00E570B2">
                  <w:pPr>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1.07 hectares (2.65</w:t>
                  </w:r>
                  <w:r w:rsidR="000614C8" w:rsidRPr="005924FF">
                    <w:rPr>
                      <w:rFonts w:asciiTheme="minorHAnsi" w:hAnsiTheme="minorHAnsi"/>
                      <w:color w:val="17365D" w:themeColor="text2" w:themeShade="BF"/>
                      <w:sz w:val="22"/>
                      <w:szCs w:val="22"/>
                      <w:lang w:val="en-CA"/>
                    </w:rPr>
                    <w:t xml:space="preserve"> acres)</w:t>
                  </w:r>
                </w:p>
              </w:tc>
            </w:tr>
            <w:tr w:rsidR="000614C8" w:rsidTr="00E570B2">
              <w:trPr>
                <w:trHeight w:val="386"/>
              </w:trPr>
              <w:tc>
                <w:tcPr>
                  <w:tcW w:w="1856" w:type="dxa"/>
                </w:tcPr>
                <w:p w:rsidR="000614C8" w:rsidRDefault="000614C8" w:rsidP="00E570B2">
                  <w:pPr>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Legal description:</w:t>
                  </w:r>
                </w:p>
              </w:tc>
              <w:tc>
                <w:tcPr>
                  <w:tcW w:w="7769" w:type="dxa"/>
                  <w:gridSpan w:val="3"/>
                </w:tcPr>
                <w:p w:rsidR="00E570B2" w:rsidRDefault="00E570B2" w:rsidP="00E570B2">
                  <w:pPr>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LOT 1</w:t>
                  </w:r>
                  <w:r w:rsidR="000614C8" w:rsidRPr="005924FF">
                    <w:rPr>
                      <w:rFonts w:asciiTheme="minorHAnsi" w:hAnsiTheme="minorHAnsi"/>
                      <w:color w:val="17365D" w:themeColor="text2" w:themeShade="BF"/>
                      <w:sz w:val="22"/>
                      <w:szCs w:val="22"/>
                      <w:lang w:val="en-CA"/>
                    </w:rPr>
                    <w:t xml:space="preserve"> </w:t>
                  </w:r>
                  <w:r>
                    <w:rPr>
                      <w:rFonts w:asciiTheme="minorHAnsi" w:hAnsiTheme="minorHAnsi"/>
                      <w:color w:val="17365D" w:themeColor="text2" w:themeShade="BF"/>
                      <w:sz w:val="22"/>
                      <w:szCs w:val="22"/>
                      <w:lang w:val="en-CA"/>
                    </w:rPr>
                    <w:t xml:space="preserve">DISTRICT LOT 6810 AND 9039 KOOTENAY DISTRICT PLAN NEP90758 </w:t>
                  </w:r>
                </w:p>
                <w:p w:rsidR="000614C8" w:rsidRDefault="00E570B2" w:rsidP="00E570B2">
                  <w:pPr>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(PID: 028-211-189</w:t>
                  </w:r>
                  <w:r w:rsidR="000614C8" w:rsidRPr="005924FF">
                    <w:rPr>
                      <w:rFonts w:asciiTheme="minorHAnsi" w:hAnsiTheme="minorHAnsi"/>
                      <w:color w:val="17365D" w:themeColor="text2" w:themeShade="BF"/>
                      <w:sz w:val="22"/>
                      <w:szCs w:val="22"/>
                      <w:lang w:val="en-CA"/>
                    </w:rPr>
                    <w:t>)</w:t>
                  </w:r>
                </w:p>
              </w:tc>
            </w:tr>
            <w:tr w:rsidR="000614C8" w:rsidTr="00E570B2">
              <w:trPr>
                <w:trHeight w:val="338"/>
              </w:trPr>
              <w:tc>
                <w:tcPr>
                  <w:tcW w:w="1856" w:type="dxa"/>
                </w:tcPr>
                <w:p w:rsidR="000614C8" w:rsidRDefault="000614C8" w:rsidP="00E570B2">
                  <w:pPr>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OCP designation:</w:t>
                  </w:r>
                </w:p>
              </w:tc>
              <w:tc>
                <w:tcPr>
                  <w:tcW w:w="3809" w:type="dxa"/>
                </w:tcPr>
                <w:p w:rsidR="000614C8" w:rsidRDefault="00E570B2" w:rsidP="00E570B2">
                  <w:pPr>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Remote Residential (RR)</w:t>
                  </w:r>
                </w:p>
              </w:tc>
              <w:tc>
                <w:tcPr>
                  <w:tcW w:w="1260" w:type="dxa"/>
                </w:tcPr>
                <w:p w:rsidR="000614C8" w:rsidRDefault="000614C8" w:rsidP="00E570B2">
                  <w:pPr>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Zoning:</w:t>
                  </w:r>
                </w:p>
              </w:tc>
              <w:tc>
                <w:tcPr>
                  <w:tcW w:w="2700" w:type="dxa"/>
                </w:tcPr>
                <w:p w:rsidR="000614C8" w:rsidRDefault="000614C8" w:rsidP="00E570B2">
                  <w:pPr>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n/a</w:t>
                  </w:r>
                </w:p>
              </w:tc>
            </w:tr>
          </w:tbl>
          <w:p w:rsidR="003937B3" w:rsidRDefault="003937B3" w:rsidP="00E05C4C">
            <w:pPr>
              <w:jc w:val="center"/>
              <w:rPr>
                <w:rFonts w:asciiTheme="minorHAnsi" w:hAnsiTheme="minorHAnsi"/>
                <w:color w:val="17365D" w:themeColor="text2" w:themeShade="BF"/>
                <w:sz w:val="22"/>
                <w:szCs w:val="22"/>
                <w:lang w:val="en-CA"/>
              </w:rPr>
            </w:pPr>
            <w:r>
              <w:rPr>
                <w:rFonts w:asciiTheme="minorHAnsi" w:hAnsiTheme="minorHAnsi"/>
                <w:noProof/>
                <w:color w:val="17365D" w:themeColor="text2" w:themeShade="BF"/>
                <w:sz w:val="22"/>
                <w:szCs w:val="22"/>
              </w:rPr>
              <w:drawing>
                <wp:inline distT="0" distB="0" distL="0" distR="0" wp14:anchorId="59B5D6BF" wp14:editId="2FFC3FD8">
                  <wp:extent cx="3724275" cy="2867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ADBC.tmp"/>
                          <pic:cNvPicPr/>
                        </pic:nvPicPr>
                        <pic:blipFill rotWithShape="1">
                          <a:blip r:embed="rId10">
                            <a:extLst>
                              <a:ext uri="{28A0092B-C50C-407E-A947-70E740481C1C}">
                                <a14:useLocalDpi xmlns:a14="http://schemas.microsoft.com/office/drawing/2010/main" val="0"/>
                              </a:ext>
                            </a:extLst>
                          </a:blip>
                          <a:srcRect t="2410" b="6927"/>
                          <a:stretch/>
                        </pic:blipFill>
                        <pic:spPr bwMode="auto">
                          <a:xfrm>
                            <a:off x="0" y="0"/>
                            <a:ext cx="3724821" cy="2867445"/>
                          </a:xfrm>
                          <a:prstGeom prst="rect">
                            <a:avLst/>
                          </a:prstGeom>
                          <a:ln>
                            <a:noFill/>
                          </a:ln>
                          <a:extLst>
                            <a:ext uri="{53640926-AAD7-44D8-BBD7-CCE9431645EC}">
                              <a14:shadowObscured xmlns:a14="http://schemas.microsoft.com/office/drawing/2010/main"/>
                            </a:ext>
                          </a:extLst>
                        </pic:spPr>
                      </pic:pic>
                    </a:graphicData>
                  </a:graphic>
                </wp:inline>
              </w:drawing>
            </w:r>
          </w:p>
          <w:p w:rsidR="000614C8" w:rsidRPr="003937B3" w:rsidRDefault="000614C8" w:rsidP="003937B3">
            <w:pPr>
              <w:spacing w:after="240"/>
              <w:jc w:val="center"/>
              <w:rPr>
                <w:rFonts w:asciiTheme="minorHAnsi" w:hAnsiTheme="minorHAnsi"/>
                <w:i/>
                <w:color w:val="17365D" w:themeColor="text2" w:themeShade="BF"/>
                <w:sz w:val="18"/>
                <w:szCs w:val="18"/>
                <w:lang w:val="en-CA"/>
              </w:rPr>
            </w:pPr>
            <w:r w:rsidRPr="003937B3">
              <w:rPr>
                <w:rFonts w:asciiTheme="minorHAnsi" w:hAnsiTheme="minorHAnsi"/>
                <w:i/>
                <w:color w:val="17365D" w:themeColor="text2" w:themeShade="BF"/>
                <w:sz w:val="18"/>
                <w:szCs w:val="18"/>
                <w:lang w:val="en-CA"/>
              </w:rPr>
              <w:t xml:space="preserve">Figure 1: </w:t>
            </w:r>
            <w:proofErr w:type="spellStart"/>
            <w:r w:rsidRPr="003937B3">
              <w:rPr>
                <w:rFonts w:asciiTheme="minorHAnsi" w:hAnsiTheme="minorHAnsi"/>
                <w:i/>
                <w:color w:val="17365D" w:themeColor="text2" w:themeShade="BF"/>
                <w:sz w:val="18"/>
                <w:szCs w:val="18"/>
                <w:lang w:val="en-CA"/>
              </w:rPr>
              <w:t>O</w:t>
            </w:r>
            <w:r w:rsidR="00E570B2" w:rsidRPr="003937B3">
              <w:rPr>
                <w:rFonts w:asciiTheme="minorHAnsi" w:hAnsiTheme="minorHAnsi"/>
                <w:i/>
                <w:color w:val="17365D" w:themeColor="text2" w:themeShade="BF"/>
                <w:sz w:val="18"/>
                <w:szCs w:val="18"/>
                <w:lang w:val="en-CA"/>
              </w:rPr>
              <w:t>rthophoto</w:t>
            </w:r>
            <w:proofErr w:type="spellEnd"/>
            <w:r w:rsidR="00E570B2" w:rsidRPr="003937B3">
              <w:rPr>
                <w:rFonts w:asciiTheme="minorHAnsi" w:hAnsiTheme="minorHAnsi"/>
                <w:i/>
                <w:color w:val="17365D" w:themeColor="text2" w:themeShade="BF"/>
                <w:sz w:val="18"/>
                <w:szCs w:val="18"/>
                <w:lang w:val="en-CA"/>
              </w:rPr>
              <w:t xml:space="preserve"> of subject property.</w:t>
            </w:r>
          </w:p>
          <w:p w:rsidR="00CD2A19" w:rsidRDefault="00E570B2" w:rsidP="00CD2A19">
            <w:pPr>
              <w:spacing w:after="240"/>
              <w:rPr>
                <w:rFonts w:asciiTheme="minorHAnsi" w:hAnsiTheme="minorHAnsi"/>
                <w:b/>
                <w:color w:val="17365D" w:themeColor="text2" w:themeShade="BF"/>
                <w:sz w:val="22"/>
                <w:szCs w:val="22"/>
                <w:lang w:val="en-CA"/>
              </w:rPr>
            </w:pPr>
            <w:r w:rsidRPr="00E570B2">
              <w:rPr>
                <w:rFonts w:asciiTheme="minorHAnsi" w:hAnsiTheme="minorHAnsi"/>
                <w:b/>
                <w:color w:val="17365D" w:themeColor="text2" w:themeShade="BF"/>
                <w:sz w:val="22"/>
                <w:szCs w:val="22"/>
                <w:lang w:val="en-CA"/>
              </w:rPr>
              <w:lastRenderedPageBreak/>
              <w:t>PROPOSAL</w:t>
            </w:r>
          </w:p>
          <w:p w:rsidR="00903AAB" w:rsidRPr="00CD2A19" w:rsidRDefault="00903AAB" w:rsidP="003457E7">
            <w:pPr>
              <w:spacing w:after="240"/>
              <w:jc w:val="both"/>
              <w:rPr>
                <w:rFonts w:asciiTheme="minorHAnsi" w:hAnsiTheme="minorHAnsi"/>
                <w:b/>
                <w:color w:val="17365D" w:themeColor="text2" w:themeShade="BF"/>
                <w:sz w:val="22"/>
                <w:szCs w:val="22"/>
                <w:lang w:val="en-CA"/>
              </w:rPr>
            </w:pPr>
            <w:r w:rsidRPr="00F1596E">
              <w:rPr>
                <w:rFonts w:asciiTheme="minorHAnsi" w:hAnsiTheme="minorHAnsi"/>
                <w:color w:val="17365D" w:themeColor="text2" w:themeShade="BF"/>
                <w:sz w:val="22"/>
                <w:szCs w:val="22"/>
                <w:lang w:val="en-CA"/>
              </w:rPr>
              <w:t xml:space="preserve">A residence, </w:t>
            </w:r>
            <w:r w:rsidR="00F1596E" w:rsidRPr="00F1596E">
              <w:rPr>
                <w:rFonts w:asciiTheme="minorHAnsi" w:hAnsiTheme="minorHAnsi"/>
                <w:color w:val="17365D" w:themeColor="text2" w:themeShade="BF"/>
                <w:sz w:val="22"/>
                <w:szCs w:val="22"/>
                <w:lang w:val="en-CA"/>
              </w:rPr>
              <w:t>boathouse, septic field, domestic water system, and driveway</w:t>
            </w:r>
            <w:r w:rsidRPr="00F1596E">
              <w:rPr>
                <w:rFonts w:asciiTheme="minorHAnsi" w:hAnsiTheme="minorHAnsi"/>
                <w:color w:val="17365D" w:themeColor="text2" w:themeShade="BF"/>
                <w:sz w:val="22"/>
                <w:szCs w:val="22"/>
                <w:lang w:val="en-CA"/>
              </w:rPr>
              <w:t xml:space="preserve"> are proposed within the Watercourse Development Permit Area (WDPA). Under the Electoral Area D Comprehensive Land Use Bylaw, the WDPA extends 30 meters upland of the natural boundary of Kootenay Lake. The purpose of the WDPA is to “regulate development activities in watercourses, lakes and wetlands and their adjacent riparian areas so as to protect aquatic habitat, and to conserve, enhance and, where necessary, restore watercourses and their riparian areas.” The proposal was accompanied by an Environmental Assessment Report by Masse Environmental (please see </w:t>
            </w:r>
            <w:r w:rsidR="00D1199B">
              <w:rPr>
                <w:rFonts w:asciiTheme="minorHAnsi" w:hAnsiTheme="minorHAnsi"/>
                <w:color w:val="17365D" w:themeColor="text2" w:themeShade="BF"/>
                <w:sz w:val="22"/>
                <w:szCs w:val="22"/>
                <w:lang w:val="en-CA"/>
              </w:rPr>
              <w:t>Schedule 2</w:t>
            </w:r>
            <w:r w:rsidRPr="00F1596E">
              <w:rPr>
                <w:rFonts w:asciiTheme="minorHAnsi" w:hAnsiTheme="minorHAnsi"/>
                <w:color w:val="17365D" w:themeColor="text2" w:themeShade="BF"/>
                <w:sz w:val="22"/>
                <w:szCs w:val="22"/>
                <w:lang w:val="en-CA"/>
              </w:rPr>
              <w:t xml:space="preserve"> in Attachment A).</w:t>
            </w:r>
          </w:p>
          <w:p w:rsidR="00F1596E" w:rsidRDefault="00F1596E" w:rsidP="003457E7">
            <w:pPr>
              <w:jc w:val="both"/>
              <w:rPr>
                <w:rFonts w:asciiTheme="minorHAnsi" w:hAnsiTheme="minorHAnsi"/>
                <w:color w:val="17365D" w:themeColor="text2" w:themeShade="BF"/>
                <w:sz w:val="22"/>
                <w:szCs w:val="22"/>
                <w:lang w:val="en-CA"/>
              </w:rPr>
            </w:pPr>
          </w:p>
          <w:p w:rsidR="00F1596E" w:rsidRPr="00F1596E" w:rsidRDefault="00F1596E" w:rsidP="003457E7">
            <w:p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The main proposed building is a single storey home and patio, covering a total area of 91.4 m</w:t>
            </w:r>
            <w:r w:rsidRPr="00F1596E">
              <w:rPr>
                <w:rFonts w:asciiTheme="minorHAnsi" w:hAnsiTheme="minorHAnsi"/>
                <w:color w:val="17365D" w:themeColor="text2" w:themeShade="BF"/>
                <w:sz w:val="22"/>
                <w:szCs w:val="22"/>
                <w:vertAlign w:val="superscript"/>
                <w:lang w:val="en-CA"/>
              </w:rPr>
              <w:t>2</w:t>
            </w:r>
            <w:r>
              <w:rPr>
                <w:rFonts w:asciiTheme="minorHAnsi" w:hAnsiTheme="minorHAnsi"/>
                <w:color w:val="17365D" w:themeColor="text2" w:themeShade="BF"/>
                <w:sz w:val="22"/>
                <w:szCs w:val="22"/>
                <w:lang w:val="en-CA"/>
              </w:rPr>
              <w:t>. The proposed building site is on a ~14% slope and is mostly cleared of trees. A new road has been constructed to access the home site from Johnson’s landing to the east. A 28.2 m</w:t>
            </w:r>
            <w:r w:rsidRPr="00F1596E">
              <w:rPr>
                <w:rFonts w:asciiTheme="minorHAnsi" w:hAnsiTheme="minorHAnsi"/>
                <w:color w:val="17365D" w:themeColor="text2" w:themeShade="BF"/>
                <w:sz w:val="22"/>
                <w:szCs w:val="22"/>
                <w:vertAlign w:val="superscript"/>
                <w:lang w:val="en-CA"/>
              </w:rPr>
              <w:t>2</w:t>
            </w:r>
            <w:r>
              <w:rPr>
                <w:rFonts w:asciiTheme="minorHAnsi" w:hAnsiTheme="minorHAnsi"/>
                <w:color w:val="17365D" w:themeColor="text2" w:themeShade="BF"/>
                <w:sz w:val="22"/>
                <w:szCs w:val="22"/>
                <w:lang w:val="en-CA"/>
              </w:rPr>
              <w:t xml:space="preserve"> boathouse is proposed north of the cabin. </w:t>
            </w:r>
          </w:p>
          <w:p w:rsidR="00903AAB" w:rsidRPr="00903AAB" w:rsidRDefault="00903AAB" w:rsidP="00903AAB">
            <w:pPr>
              <w:rPr>
                <w:rFonts w:asciiTheme="minorHAnsi" w:hAnsiTheme="minorHAnsi"/>
                <w:color w:val="17365D" w:themeColor="text2" w:themeShade="BF"/>
                <w:sz w:val="22"/>
                <w:szCs w:val="22"/>
                <w:lang w:val="en-CA"/>
              </w:rPr>
            </w:pPr>
          </w:p>
          <w:p w:rsidR="000614C8" w:rsidRPr="00E570B2" w:rsidRDefault="000614C8">
            <w:pPr>
              <w:spacing w:after="240"/>
              <w:rPr>
                <w:rFonts w:asciiTheme="minorHAnsi" w:hAnsiTheme="minorHAnsi"/>
                <w:b/>
                <w:color w:val="17365D" w:themeColor="text2" w:themeShade="BF"/>
                <w:sz w:val="22"/>
                <w:szCs w:val="22"/>
                <w:lang w:val="en-CA"/>
              </w:rPr>
            </w:pPr>
            <w:r w:rsidRPr="00E570B2">
              <w:rPr>
                <w:rFonts w:asciiTheme="minorHAnsi" w:hAnsiTheme="minorHAnsi"/>
                <w:b/>
                <w:color w:val="17365D" w:themeColor="text2" w:themeShade="BF"/>
                <w:sz w:val="22"/>
                <w:szCs w:val="22"/>
                <w:lang w:val="en-CA"/>
              </w:rPr>
              <w:t>REFERRAL COMMENTS</w:t>
            </w:r>
          </w:p>
          <w:p w:rsidR="000614C8" w:rsidRDefault="000614C8" w:rsidP="003457E7">
            <w:p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 xml:space="preserve">The application was referred to internal and external public agencies and to landowners of the </w:t>
            </w:r>
            <w:r w:rsidR="00FB40B5">
              <w:rPr>
                <w:rFonts w:asciiTheme="minorHAnsi" w:hAnsiTheme="minorHAnsi"/>
                <w:color w:val="17365D" w:themeColor="text2" w:themeShade="BF"/>
                <w:sz w:val="22"/>
                <w:szCs w:val="22"/>
                <w:lang w:val="en-CA"/>
              </w:rPr>
              <w:t>5</w:t>
            </w:r>
            <w:r>
              <w:rPr>
                <w:rFonts w:asciiTheme="minorHAnsi" w:hAnsiTheme="minorHAnsi"/>
                <w:color w:val="17365D" w:themeColor="text2" w:themeShade="BF"/>
                <w:sz w:val="22"/>
                <w:szCs w:val="22"/>
                <w:lang w:val="en-CA"/>
              </w:rPr>
              <w:t xml:space="preserve"> parcels </w:t>
            </w:r>
            <w:r w:rsidRPr="00FB40B5">
              <w:rPr>
                <w:rFonts w:asciiTheme="minorHAnsi" w:hAnsiTheme="minorHAnsi"/>
                <w:color w:val="17365D" w:themeColor="text2" w:themeShade="BF"/>
                <w:sz w:val="22"/>
                <w:szCs w:val="22"/>
                <w:lang w:val="en-CA"/>
              </w:rPr>
              <w:t xml:space="preserve">within </w:t>
            </w:r>
            <w:r w:rsidR="00FB40B5" w:rsidRPr="00FB40B5">
              <w:rPr>
                <w:rFonts w:asciiTheme="minorHAnsi" w:hAnsiTheme="minorHAnsi"/>
                <w:color w:val="17365D" w:themeColor="text2" w:themeShade="BF"/>
                <w:sz w:val="22"/>
                <w:szCs w:val="22"/>
                <w:lang w:val="en-CA"/>
              </w:rPr>
              <w:t>10</w:t>
            </w:r>
            <w:r w:rsidRPr="00FB40B5">
              <w:rPr>
                <w:rFonts w:asciiTheme="minorHAnsi" w:hAnsiTheme="minorHAnsi"/>
                <w:color w:val="17365D" w:themeColor="text2" w:themeShade="BF"/>
                <w:sz w:val="22"/>
                <w:szCs w:val="22"/>
                <w:lang w:val="en-CA"/>
              </w:rPr>
              <w:t>0 metres of</w:t>
            </w:r>
            <w:r>
              <w:rPr>
                <w:rFonts w:asciiTheme="minorHAnsi" w:hAnsiTheme="minorHAnsi"/>
                <w:color w:val="17365D" w:themeColor="text2" w:themeShade="BF"/>
                <w:sz w:val="22"/>
                <w:szCs w:val="22"/>
                <w:lang w:val="en-CA"/>
              </w:rPr>
              <w:t xml:space="preserve"> the subject property. The following comments were received:</w:t>
            </w:r>
          </w:p>
          <w:p w:rsidR="000614C8" w:rsidRDefault="000614C8" w:rsidP="003457E7">
            <w:pPr>
              <w:jc w:val="both"/>
              <w:rPr>
                <w:rFonts w:asciiTheme="minorHAnsi" w:hAnsiTheme="minorHAnsi"/>
                <w:color w:val="17365D" w:themeColor="text2" w:themeShade="BF"/>
                <w:sz w:val="22"/>
                <w:szCs w:val="22"/>
                <w:u w:val="single"/>
                <w:lang w:val="en-CA"/>
              </w:rPr>
            </w:pPr>
          </w:p>
          <w:p w:rsidR="000614C8" w:rsidRDefault="000614C8" w:rsidP="003457E7">
            <w:p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u w:val="single"/>
                <w:lang w:val="en-CA"/>
              </w:rPr>
              <w:t>Interior Health Authority,</w:t>
            </w:r>
            <w:r>
              <w:rPr>
                <w:rFonts w:asciiTheme="minorHAnsi" w:hAnsiTheme="minorHAnsi"/>
                <w:color w:val="17365D" w:themeColor="text2" w:themeShade="BF"/>
                <w:sz w:val="22"/>
                <w:szCs w:val="22"/>
                <w:lang w:val="en-CA"/>
              </w:rPr>
              <w:t xml:space="preserve"> </w:t>
            </w:r>
            <w:r w:rsidRPr="00FB40B5">
              <w:rPr>
                <w:rFonts w:asciiTheme="minorHAnsi" w:hAnsiTheme="minorHAnsi"/>
                <w:color w:val="17365D" w:themeColor="text2" w:themeShade="BF"/>
                <w:sz w:val="22"/>
                <w:szCs w:val="22"/>
                <w:lang w:val="en-CA"/>
              </w:rPr>
              <w:t xml:space="preserve">Environmental Health Officer, </w:t>
            </w:r>
            <w:r w:rsidR="00FB40B5" w:rsidRPr="00FB40B5">
              <w:rPr>
                <w:rFonts w:asciiTheme="minorHAnsi" w:hAnsiTheme="minorHAnsi"/>
                <w:color w:val="17365D" w:themeColor="text2" w:themeShade="BF"/>
                <w:sz w:val="22"/>
                <w:szCs w:val="22"/>
                <w:lang w:val="en-CA"/>
              </w:rPr>
              <w:t>February 14, 2019</w:t>
            </w:r>
          </w:p>
          <w:p w:rsidR="00C57BC6" w:rsidRDefault="00C57BC6" w:rsidP="003457E7">
            <w:pPr>
              <w:jc w:val="both"/>
              <w:rPr>
                <w:rFonts w:asciiTheme="minorHAnsi" w:hAnsiTheme="minorHAnsi"/>
                <w:color w:val="17365D" w:themeColor="text2" w:themeShade="BF"/>
                <w:sz w:val="22"/>
                <w:szCs w:val="22"/>
                <w:lang w:val="en-CA"/>
              </w:rPr>
            </w:pPr>
            <w:r w:rsidRPr="00C57BC6">
              <w:rPr>
                <w:rFonts w:asciiTheme="minorHAnsi" w:hAnsiTheme="minorHAnsi"/>
                <w:color w:val="17365D" w:themeColor="text2" w:themeShade="BF"/>
                <w:sz w:val="22"/>
                <w:szCs w:val="22"/>
                <w:lang w:val="en-CA"/>
              </w:rPr>
              <w:t>Thank you for the opportunity to provide comments on the above referenced Development Permit Application from the viewpoint of our policies and regulations governing onsite sewerage dispersal systems and water supply. The applicant is requesting a development permit for the construction of an access, boat house, and residence including installation of a domestic water system and a septic system.</w:t>
            </w:r>
          </w:p>
          <w:p w:rsidR="00FB40B5" w:rsidRPr="00C57BC6" w:rsidRDefault="00FB40B5" w:rsidP="003457E7">
            <w:pPr>
              <w:jc w:val="both"/>
              <w:rPr>
                <w:rFonts w:asciiTheme="minorHAnsi" w:hAnsiTheme="minorHAnsi"/>
                <w:color w:val="17365D" w:themeColor="text2" w:themeShade="BF"/>
                <w:sz w:val="22"/>
                <w:szCs w:val="22"/>
                <w:lang w:val="en-CA"/>
              </w:rPr>
            </w:pPr>
          </w:p>
          <w:p w:rsidR="00C57BC6" w:rsidRDefault="00C57BC6" w:rsidP="003457E7">
            <w:pPr>
              <w:jc w:val="both"/>
              <w:rPr>
                <w:rFonts w:asciiTheme="minorHAnsi" w:hAnsiTheme="minorHAnsi"/>
                <w:color w:val="17365D" w:themeColor="text2" w:themeShade="BF"/>
                <w:sz w:val="22"/>
                <w:szCs w:val="22"/>
                <w:lang w:val="en-CA"/>
              </w:rPr>
            </w:pPr>
            <w:r w:rsidRPr="00C57BC6">
              <w:rPr>
                <w:rFonts w:asciiTheme="minorHAnsi" w:hAnsiTheme="minorHAnsi"/>
                <w:color w:val="17365D" w:themeColor="text2" w:themeShade="BF"/>
                <w:sz w:val="22"/>
                <w:szCs w:val="22"/>
                <w:lang w:val="en-CA"/>
              </w:rPr>
              <w:t>This office is not opposed to the proposed development, however, please be advised that the covenant referenced in the application must be released or amended prior to construction. The applicant may contact this office for further information.</w:t>
            </w:r>
          </w:p>
          <w:p w:rsidR="00FB40B5" w:rsidRPr="00C57BC6" w:rsidRDefault="00FB40B5" w:rsidP="003457E7">
            <w:pPr>
              <w:jc w:val="both"/>
              <w:rPr>
                <w:rFonts w:asciiTheme="minorHAnsi" w:hAnsiTheme="minorHAnsi"/>
                <w:color w:val="17365D" w:themeColor="text2" w:themeShade="BF"/>
                <w:sz w:val="22"/>
                <w:szCs w:val="22"/>
                <w:lang w:val="en-CA"/>
              </w:rPr>
            </w:pPr>
          </w:p>
          <w:p w:rsidR="00C57BC6" w:rsidRDefault="00C57BC6" w:rsidP="003457E7">
            <w:pPr>
              <w:jc w:val="both"/>
              <w:rPr>
                <w:rFonts w:asciiTheme="minorHAnsi" w:hAnsiTheme="minorHAnsi"/>
                <w:color w:val="17365D" w:themeColor="text2" w:themeShade="BF"/>
                <w:sz w:val="22"/>
                <w:szCs w:val="22"/>
                <w:lang w:val="en-CA"/>
              </w:rPr>
            </w:pPr>
            <w:r w:rsidRPr="00C57BC6">
              <w:rPr>
                <w:rFonts w:asciiTheme="minorHAnsi" w:hAnsiTheme="minorHAnsi"/>
                <w:color w:val="17365D" w:themeColor="text2" w:themeShade="BF"/>
                <w:sz w:val="22"/>
                <w:szCs w:val="22"/>
                <w:lang w:val="en-CA"/>
              </w:rPr>
              <w:t>In addition, if the applicant is proposing a domestic water system that meets the definition of a “water supply system” as defined in the Drinking Water Protection Act, the applicant must obtain the relevant permits in consultation with a drinking water officer and Interior Health.</w:t>
            </w:r>
          </w:p>
          <w:p w:rsidR="00FB40B5" w:rsidRPr="00C57BC6" w:rsidRDefault="00FB40B5" w:rsidP="003457E7">
            <w:pPr>
              <w:jc w:val="both"/>
              <w:rPr>
                <w:rFonts w:asciiTheme="minorHAnsi" w:hAnsiTheme="minorHAnsi"/>
                <w:color w:val="17365D" w:themeColor="text2" w:themeShade="BF"/>
                <w:sz w:val="22"/>
                <w:szCs w:val="22"/>
                <w:lang w:val="en-CA"/>
              </w:rPr>
            </w:pPr>
          </w:p>
          <w:p w:rsidR="00C57BC6" w:rsidRDefault="00C57BC6" w:rsidP="003457E7">
            <w:pPr>
              <w:jc w:val="both"/>
              <w:rPr>
                <w:rFonts w:asciiTheme="minorHAnsi" w:hAnsiTheme="minorHAnsi"/>
                <w:color w:val="17365D" w:themeColor="text2" w:themeShade="BF"/>
                <w:sz w:val="22"/>
                <w:szCs w:val="22"/>
                <w:lang w:val="en-CA"/>
              </w:rPr>
            </w:pPr>
            <w:r w:rsidRPr="00C57BC6">
              <w:rPr>
                <w:rFonts w:asciiTheme="minorHAnsi" w:hAnsiTheme="minorHAnsi"/>
                <w:color w:val="17365D" w:themeColor="text2" w:themeShade="BF"/>
                <w:sz w:val="22"/>
                <w:szCs w:val="22"/>
                <w:lang w:val="en-CA"/>
              </w:rPr>
              <w:t>If you have any questions, concerns or require additional explanation, please email HBE@InteriorHealth.ca or phone toll free at 1-855-744-6328, then choose the HBE option.</w:t>
            </w:r>
          </w:p>
          <w:p w:rsidR="000614C8" w:rsidRDefault="000614C8" w:rsidP="003457E7">
            <w:pPr>
              <w:jc w:val="both"/>
              <w:rPr>
                <w:rFonts w:asciiTheme="minorHAnsi" w:hAnsiTheme="minorHAnsi"/>
                <w:color w:val="17365D" w:themeColor="text2" w:themeShade="BF"/>
                <w:sz w:val="22"/>
                <w:szCs w:val="22"/>
                <w:lang w:val="en-CA"/>
              </w:rPr>
            </w:pPr>
          </w:p>
          <w:p w:rsidR="000614C8" w:rsidRDefault="000614C8" w:rsidP="003457E7">
            <w:p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u w:val="single"/>
                <w:lang w:val="en-CA"/>
              </w:rPr>
              <w:t>Ministry of Forests, Lands and Natural Resource Operations</w:t>
            </w:r>
            <w:r w:rsidR="00FB40B5">
              <w:rPr>
                <w:rFonts w:asciiTheme="minorHAnsi" w:hAnsiTheme="minorHAnsi"/>
                <w:color w:val="17365D" w:themeColor="text2" w:themeShade="BF"/>
                <w:sz w:val="22"/>
                <w:szCs w:val="22"/>
                <w:u w:val="single"/>
                <w:lang w:val="en-CA"/>
              </w:rPr>
              <w:t xml:space="preserve"> and Rural Development</w:t>
            </w:r>
            <w:r>
              <w:rPr>
                <w:rFonts w:asciiTheme="minorHAnsi" w:hAnsiTheme="minorHAnsi"/>
                <w:color w:val="17365D" w:themeColor="text2" w:themeShade="BF"/>
                <w:sz w:val="22"/>
                <w:szCs w:val="22"/>
                <w:lang w:val="en-CA"/>
              </w:rPr>
              <w:t xml:space="preserve">, </w:t>
            </w:r>
            <w:r w:rsidRPr="00C57BC6">
              <w:rPr>
                <w:rFonts w:asciiTheme="minorHAnsi" w:hAnsiTheme="minorHAnsi"/>
                <w:color w:val="17365D" w:themeColor="text2" w:themeShade="BF"/>
                <w:sz w:val="22"/>
                <w:szCs w:val="22"/>
                <w:lang w:val="en-CA"/>
              </w:rPr>
              <w:t xml:space="preserve">Habitat </w:t>
            </w:r>
            <w:r w:rsidR="00C57BC6" w:rsidRPr="00C57BC6">
              <w:rPr>
                <w:rFonts w:asciiTheme="minorHAnsi" w:hAnsiTheme="minorHAnsi"/>
                <w:color w:val="17365D" w:themeColor="text2" w:themeShade="BF"/>
                <w:sz w:val="22"/>
                <w:szCs w:val="22"/>
                <w:lang w:val="en-CA"/>
              </w:rPr>
              <w:t>Officer, March 6, 2019</w:t>
            </w:r>
          </w:p>
          <w:p w:rsidR="00C57BC6" w:rsidRDefault="00C57BC6" w:rsidP="003457E7">
            <w:pPr>
              <w:jc w:val="both"/>
              <w:rPr>
                <w:rFonts w:asciiTheme="minorHAnsi" w:hAnsiTheme="minorHAnsi"/>
                <w:color w:val="17365D" w:themeColor="text2" w:themeShade="BF"/>
                <w:sz w:val="22"/>
                <w:szCs w:val="22"/>
                <w:lang w:val="en-CA"/>
              </w:rPr>
            </w:pPr>
            <w:r w:rsidRPr="00C57BC6">
              <w:rPr>
                <w:rFonts w:asciiTheme="minorHAnsi" w:hAnsiTheme="minorHAnsi"/>
                <w:color w:val="17365D" w:themeColor="text2" w:themeShade="BF"/>
                <w:sz w:val="22"/>
                <w:szCs w:val="22"/>
                <w:lang w:val="en-CA"/>
              </w:rPr>
              <w:t>Any works within or adjacent to a stream are subject to the Provincial</w:t>
            </w:r>
            <w:r>
              <w:rPr>
                <w:rFonts w:asciiTheme="minorHAnsi" w:hAnsiTheme="minorHAnsi"/>
                <w:color w:val="17365D" w:themeColor="text2" w:themeShade="BF"/>
                <w:sz w:val="22"/>
                <w:szCs w:val="22"/>
                <w:lang w:val="en-CA"/>
              </w:rPr>
              <w:t xml:space="preserve"> Water Sustainability Act. This </w:t>
            </w:r>
            <w:r w:rsidRPr="00C57BC6">
              <w:rPr>
                <w:rFonts w:asciiTheme="minorHAnsi" w:hAnsiTheme="minorHAnsi"/>
                <w:color w:val="17365D" w:themeColor="text2" w:themeShade="BF"/>
                <w:sz w:val="22"/>
                <w:szCs w:val="22"/>
                <w:lang w:val="en-CA"/>
              </w:rPr>
              <w:t>includes Water Licences for domestic use or Changes in and About a Stream. Please r</w:t>
            </w:r>
            <w:r>
              <w:rPr>
                <w:rFonts w:asciiTheme="minorHAnsi" w:hAnsiTheme="minorHAnsi"/>
                <w:color w:val="17365D" w:themeColor="text2" w:themeShade="BF"/>
                <w:sz w:val="22"/>
                <w:szCs w:val="22"/>
                <w:lang w:val="en-CA"/>
              </w:rPr>
              <w:t xml:space="preserve">eview the Kootenay </w:t>
            </w:r>
            <w:r w:rsidRPr="00C57BC6">
              <w:rPr>
                <w:rFonts w:asciiTheme="minorHAnsi" w:hAnsiTheme="minorHAnsi"/>
                <w:color w:val="17365D" w:themeColor="text2" w:themeShade="BF"/>
                <w:sz w:val="22"/>
                <w:szCs w:val="22"/>
                <w:lang w:val="en-CA"/>
              </w:rPr>
              <w:t xml:space="preserve">Region’s Terms and Conditions for Instream works available at: </w:t>
            </w:r>
            <w:hyperlink r:id="rId11" w:history="1">
              <w:r w:rsidRPr="00DF5710">
                <w:rPr>
                  <w:rStyle w:val="Hyperlink"/>
                  <w:rFonts w:asciiTheme="minorHAnsi" w:hAnsiTheme="minorHAnsi"/>
                  <w:sz w:val="22"/>
                  <w:szCs w:val="22"/>
                  <w:lang w:val="en-CA"/>
                </w:rPr>
                <w:t>https://www2.gov.bc.ca/assets/gov/environment/air-land-water/water/working-around-water/terms_conditions_kootenays.pdf</w:t>
              </w:r>
            </w:hyperlink>
            <w:r>
              <w:rPr>
                <w:rFonts w:asciiTheme="minorHAnsi" w:hAnsiTheme="minorHAnsi"/>
                <w:color w:val="17365D" w:themeColor="text2" w:themeShade="BF"/>
                <w:sz w:val="22"/>
                <w:szCs w:val="22"/>
                <w:lang w:val="en-CA"/>
              </w:rPr>
              <w:t xml:space="preserve"> </w:t>
            </w:r>
            <w:r w:rsidRPr="00C57BC6">
              <w:rPr>
                <w:rFonts w:asciiTheme="minorHAnsi" w:hAnsiTheme="minorHAnsi"/>
                <w:color w:val="17365D" w:themeColor="text2" w:themeShade="BF"/>
                <w:sz w:val="22"/>
                <w:szCs w:val="22"/>
                <w:lang w:val="en-CA"/>
              </w:rPr>
              <w:t xml:space="preserve"> </w:t>
            </w:r>
          </w:p>
          <w:p w:rsidR="00C57BC6" w:rsidRDefault="00C57BC6" w:rsidP="003457E7">
            <w:pPr>
              <w:jc w:val="both"/>
              <w:rPr>
                <w:rFonts w:asciiTheme="minorHAnsi" w:hAnsiTheme="minorHAnsi"/>
                <w:color w:val="17365D" w:themeColor="text2" w:themeShade="BF"/>
                <w:sz w:val="22"/>
                <w:szCs w:val="22"/>
                <w:lang w:val="en-CA"/>
              </w:rPr>
            </w:pPr>
            <w:r w:rsidRPr="00C57BC6">
              <w:rPr>
                <w:rFonts w:asciiTheme="minorHAnsi" w:hAnsiTheme="minorHAnsi"/>
                <w:color w:val="17365D" w:themeColor="text2" w:themeShade="BF"/>
                <w:sz w:val="22"/>
                <w:szCs w:val="22"/>
                <w:lang w:val="en-CA"/>
              </w:rPr>
              <w:t xml:space="preserve">and instream fish windows at: </w:t>
            </w:r>
          </w:p>
          <w:p w:rsidR="00C57BC6" w:rsidRDefault="00E04B46" w:rsidP="003457E7">
            <w:pPr>
              <w:jc w:val="both"/>
              <w:rPr>
                <w:rFonts w:asciiTheme="minorHAnsi" w:hAnsiTheme="minorHAnsi"/>
                <w:color w:val="17365D" w:themeColor="text2" w:themeShade="BF"/>
                <w:sz w:val="22"/>
                <w:szCs w:val="22"/>
                <w:lang w:val="en-CA"/>
              </w:rPr>
            </w:pPr>
            <w:hyperlink r:id="rId12" w:history="1">
              <w:r w:rsidR="00C57BC6" w:rsidRPr="00DF5710">
                <w:rPr>
                  <w:rStyle w:val="Hyperlink"/>
                  <w:rFonts w:asciiTheme="minorHAnsi" w:hAnsiTheme="minorHAnsi"/>
                  <w:sz w:val="22"/>
                  <w:szCs w:val="22"/>
                  <w:lang w:val="en-CA"/>
                </w:rPr>
                <w:t>https://www2.gov.bc.ca/assets/gov/environment/air-land-water/water/working-around-water/work_window_kootenays.pdf</w:t>
              </w:r>
            </w:hyperlink>
            <w:r w:rsidR="00C57BC6">
              <w:rPr>
                <w:rFonts w:asciiTheme="minorHAnsi" w:hAnsiTheme="minorHAnsi"/>
                <w:color w:val="17365D" w:themeColor="text2" w:themeShade="BF"/>
                <w:sz w:val="22"/>
                <w:szCs w:val="22"/>
                <w:lang w:val="en-CA"/>
              </w:rPr>
              <w:t xml:space="preserve"> </w:t>
            </w:r>
          </w:p>
          <w:p w:rsidR="00C57BC6" w:rsidRDefault="00C57BC6" w:rsidP="003457E7">
            <w:pPr>
              <w:jc w:val="both"/>
              <w:rPr>
                <w:rFonts w:asciiTheme="minorHAnsi" w:hAnsiTheme="minorHAnsi"/>
                <w:color w:val="17365D" w:themeColor="text2" w:themeShade="BF"/>
                <w:sz w:val="22"/>
                <w:szCs w:val="22"/>
                <w:lang w:val="en-CA"/>
              </w:rPr>
            </w:pPr>
            <w:r w:rsidRPr="00C57BC6">
              <w:rPr>
                <w:rFonts w:asciiTheme="minorHAnsi" w:hAnsiTheme="minorHAnsi"/>
                <w:color w:val="17365D" w:themeColor="text2" w:themeShade="BF"/>
                <w:sz w:val="22"/>
                <w:szCs w:val="22"/>
                <w:lang w:val="en-CA"/>
              </w:rPr>
              <w:lastRenderedPageBreak/>
              <w:t xml:space="preserve"> to ensure that you can abide by these guidelines.</w:t>
            </w:r>
          </w:p>
          <w:p w:rsidR="000614C8" w:rsidRDefault="000614C8" w:rsidP="003457E7">
            <w:pPr>
              <w:jc w:val="both"/>
              <w:rPr>
                <w:rFonts w:asciiTheme="minorHAnsi" w:hAnsiTheme="minorHAnsi"/>
                <w:color w:val="17365D" w:themeColor="text2" w:themeShade="BF"/>
                <w:sz w:val="22"/>
                <w:szCs w:val="22"/>
                <w:u w:val="single"/>
                <w:lang w:val="en-CA"/>
              </w:rPr>
            </w:pPr>
          </w:p>
          <w:p w:rsidR="000614C8" w:rsidRDefault="000614C8" w:rsidP="003457E7">
            <w:p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u w:val="single"/>
                <w:lang w:val="en-CA"/>
              </w:rPr>
              <w:t>Ministry of Transportation and Infrastructure</w:t>
            </w:r>
            <w:r>
              <w:rPr>
                <w:rFonts w:asciiTheme="minorHAnsi" w:hAnsiTheme="minorHAnsi"/>
                <w:color w:val="17365D" w:themeColor="text2" w:themeShade="BF"/>
                <w:sz w:val="22"/>
                <w:szCs w:val="22"/>
                <w:lang w:val="en-CA"/>
              </w:rPr>
              <w:t xml:space="preserve">, </w:t>
            </w:r>
            <w:r w:rsidRPr="00C57BC6">
              <w:rPr>
                <w:rFonts w:asciiTheme="minorHAnsi" w:hAnsiTheme="minorHAnsi"/>
                <w:color w:val="17365D" w:themeColor="text2" w:themeShade="BF"/>
                <w:sz w:val="22"/>
                <w:szCs w:val="22"/>
                <w:lang w:val="en-CA"/>
              </w:rPr>
              <w:t xml:space="preserve">Development Technician, </w:t>
            </w:r>
            <w:r w:rsidR="00C57BC6" w:rsidRPr="00C57BC6">
              <w:rPr>
                <w:rFonts w:asciiTheme="minorHAnsi" w:hAnsiTheme="minorHAnsi"/>
                <w:color w:val="17365D" w:themeColor="text2" w:themeShade="BF"/>
                <w:sz w:val="22"/>
                <w:szCs w:val="22"/>
                <w:lang w:val="en-CA"/>
              </w:rPr>
              <w:t xml:space="preserve"> February 22, 2019</w:t>
            </w:r>
          </w:p>
          <w:p w:rsidR="000614C8" w:rsidRDefault="00C57BC6" w:rsidP="003457E7">
            <w:pPr>
              <w:jc w:val="both"/>
              <w:rPr>
                <w:rFonts w:asciiTheme="minorHAnsi" w:hAnsiTheme="minorHAnsi"/>
                <w:color w:val="17365D" w:themeColor="text2" w:themeShade="BF"/>
                <w:sz w:val="22"/>
                <w:szCs w:val="22"/>
                <w:lang w:val="en-CA"/>
              </w:rPr>
            </w:pPr>
            <w:r w:rsidRPr="00C57BC6">
              <w:rPr>
                <w:rFonts w:asciiTheme="minorHAnsi" w:hAnsiTheme="minorHAnsi"/>
                <w:color w:val="17365D" w:themeColor="text2" w:themeShade="BF"/>
                <w:sz w:val="22"/>
                <w:szCs w:val="22"/>
                <w:lang w:val="en-CA"/>
              </w:rPr>
              <w:t xml:space="preserve">MOTI does not have any concerns with the proposal from a transportation perspective. Thanks for the opportunity to review.  </w:t>
            </w:r>
          </w:p>
          <w:p w:rsidR="00E05C4C" w:rsidRDefault="00E05C4C" w:rsidP="003457E7">
            <w:pPr>
              <w:jc w:val="both"/>
              <w:rPr>
                <w:rFonts w:asciiTheme="minorHAnsi" w:hAnsiTheme="minorHAnsi"/>
                <w:color w:val="17365D" w:themeColor="text2" w:themeShade="BF"/>
                <w:sz w:val="22"/>
                <w:szCs w:val="22"/>
                <w:lang w:val="en-CA"/>
              </w:rPr>
            </w:pPr>
          </w:p>
          <w:p w:rsidR="00E05C4C" w:rsidRDefault="00E05C4C" w:rsidP="003457E7">
            <w:pPr>
              <w:jc w:val="both"/>
              <w:rPr>
                <w:rFonts w:asciiTheme="minorHAnsi" w:hAnsiTheme="minorHAnsi"/>
                <w:color w:val="17365D" w:themeColor="text2" w:themeShade="BF"/>
                <w:sz w:val="22"/>
                <w:szCs w:val="22"/>
                <w:lang w:val="en-CA"/>
              </w:rPr>
            </w:pPr>
            <w:r w:rsidRPr="00E05C4C">
              <w:rPr>
                <w:rFonts w:asciiTheme="minorHAnsi" w:hAnsiTheme="minorHAnsi"/>
                <w:color w:val="17365D" w:themeColor="text2" w:themeShade="BF"/>
                <w:sz w:val="22"/>
                <w:szCs w:val="22"/>
                <w:u w:val="single"/>
                <w:lang w:val="en-CA"/>
              </w:rPr>
              <w:t>Archeology Branch</w:t>
            </w:r>
            <w:r>
              <w:rPr>
                <w:rFonts w:asciiTheme="minorHAnsi" w:hAnsiTheme="minorHAnsi"/>
                <w:color w:val="17365D" w:themeColor="text2" w:themeShade="BF"/>
                <w:sz w:val="22"/>
                <w:szCs w:val="22"/>
                <w:lang w:val="en-CA"/>
              </w:rPr>
              <w:t>, Archeologist, March 22, 2019</w:t>
            </w:r>
          </w:p>
          <w:p w:rsidR="00E05C4C" w:rsidRPr="00E05C4C" w:rsidRDefault="00E05C4C" w:rsidP="00E05C4C">
            <w:pPr>
              <w:jc w:val="both"/>
              <w:rPr>
                <w:rFonts w:asciiTheme="minorHAnsi" w:hAnsiTheme="minorHAnsi"/>
                <w:color w:val="17365D" w:themeColor="text2" w:themeShade="BF"/>
                <w:sz w:val="22"/>
                <w:szCs w:val="22"/>
                <w:lang w:val="en-CA"/>
              </w:rPr>
            </w:pPr>
            <w:r w:rsidRPr="00E05C4C">
              <w:rPr>
                <w:rFonts w:asciiTheme="minorHAnsi" w:hAnsiTheme="minorHAnsi"/>
                <w:color w:val="17365D" w:themeColor="text2" w:themeShade="BF"/>
                <w:sz w:val="22"/>
                <w:szCs w:val="22"/>
                <w:lang w:val="en-CA"/>
              </w:rPr>
              <w:t xml:space="preserve">The property with PID 028211189, legally described as LOT 1 DISTRICT LOT 6810 AND 9039 KOOTENAY DISTRICT PLAN NEP90758 has archaeological site EaQf-9 recorded in the approximate centre of the property. The site is mapped as a 1x1 m square as there was no absolute provenance for the artifacts collected by Mr. Weir (the property owner at the time the site was recorded). According to Joel </w:t>
            </w:r>
            <w:proofErr w:type="spellStart"/>
            <w:r w:rsidRPr="00E05C4C">
              <w:rPr>
                <w:rFonts w:asciiTheme="minorHAnsi" w:hAnsiTheme="minorHAnsi"/>
                <w:color w:val="17365D" w:themeColor="text2" w:themeShade="BF"/>
                <w:sz w:val="22"/>
                <w:szCs w:val="22"/>
                <w:lang w:val="en-CA"/>
              </w:rPr>
              <w:t>Kinzie</w:t>
            </w:r>
            <w:proofErr w:type="spellEnd"/>
            <w:r w:rsidRPr="00E05C4C">
              <w:rPr>
                <w:rFonts w:asciiTheme="minorHAnsi" w:hAnsiTheme="minorHAnsi"/>
                <w:color w:val="17365D" w:themeColor="text2" w:themeShade="BF"/>
                <w:sz w:val="22"/>
                <w:szCs w:val="22"/>
                <w:lang w:val="en-CA"/>
              </w:rPr>
              <w:t xml:space="preserve"> (a permit officer here at the Branch who went and visited Mr. Weir in 2000) Mr. Weir had an extensive collection of stone artifacts that he collected “on his beach walks”.  He didn’t have any specific locations for any of the artifacts that he collected.</w:t>
            </w:r>
          </w:p>
          <w:p w:rsidR="00E05C4C" w:rsidRPr="00E05C4C" w:rsidRDefault="00E05C4C" w:rsidP="00E05C4C">
            <w:pPr>
              <w:jc w:val="both"/>
              <w:rPr>
                <w:rFonts w:asciiTheme="minorHAnsi" w:hAnsiTheme="minorHAnsi"/>
                <w:color w:val="17365D" w:themeColor="text2" w:themeShade="BF"/>
                <w:sz w:val="22"/>
                <w:szCs w:val="22"/>
                <w:lang w:val="en-CA"/>
              </w:rPr>
            </w:pPr>
          </w:p>
          <w:p w:rsidR="00E05C4C" w:rsidRPr="00E05C4C" w:rsidRDefault="00E05C4C" w:rsidP="00E05C4C">
            <w:pPr>
              <w:jc w:val="both"/>
              <w:rPr>
                <w:rFonts w:asciiTheme="minorHAnsi" w:hAnsiTheme="minorHAnsi"/>
                <w:color w:val="17365D" w:themeColor="text2" w:themeShade="BF"/>
                <w:sz w:val="22"/>
                <w:szCs w:val="22"/>
                <w:lang w:val="en-CA"/>
              </w:rPr>
            </w:pPr>
            <w:r w:rsidRPr="00E05C4C">
              <w:rPr>
                <w:rFonts w:asciiTheme="minorHAnsi" w:hAnsiTheme="minorHAnsi"/>
                <w:color w:val="17365D" w:themeColor="text2" w:themeShade="BF"/>
                <w:sz w:val="22"/>
                <w:szCs w:val="22"/>
                <w:lang w:val="en-CA"/>
              </w:rPr>
              <w:t xml:space="preserve">While the site is mapped there – it’s not really a site – more of a holding place for the records about Mr. Weir’s collection. If the property owner finds anything suspected to be archaeological in nature, they should stop work and contact the Archaeology Branch. Things to look out for would be stone tools (arrowheads, ground stone tools, flakes of stone that don’t resemble the local rocks), burnt soil, charcoal or ash (signs of camp fires or cooking fires), fire-broken rock – when rocks are heated repeatedly they fracture with angular facets – they often also show evidence of having been part of a camp fire ring or similar.  Bones of any kind should be reported unless they have clear saw marks (from modern butchering). </w:t>
            </w:r>
          </w:p>
          <w:p w:rsidR="00FB40B5" w:rsidRDefault="00FB40B5" w:rsidP="003457E7">
            <w:pPr>
              <w:jc w:val="both"/>
              <w:rPr>
                <w:rFonts w:asciiTheme="minorHAnsi" w:hAnsiTheme="minorHAnsi"/>
                <w:color w:val="17365D" w:themeColor="text2" w:themeShade="BF"/>
                <w:sz w:val="22"/>
                <w:szCs w:val="22"/>
                <w:lang w:val="en-CA"/>
              </w:rPr>
            </w:pPr>
          </w:p>
          <w:p w:rsidR="00FB40B5" w:rsidRPr="00FB40B5" w:rsidRDefault="00FB40B5" w:rsidP="003457E7">
            <w:pPr>
              <w:jc w:val="both"/>
              <w:rPr>
                <w:rFonts w:asciiTheme="minorHAnsi" w:hAnsiTheme="minorHAnsi"/>
                <w:color w:val="17365D" w:themeColor="text2" w:themeShade="BF"/>
                <w:sz w:val="22"/>
                <w:szCs w:val="22"/>
                <w:u w:val="single"/>
                <w:lang w:val="en-CA"/>
              </w:rPr>
            </w:pPr>
            <w:r w:rsidRPr="00FB40B5">
              <w:rPr>
                <w:rFonts w:asciiTheme="minorHAnsi" w:hAnsiTheme="minorHAnsi"/>
                <w:color w:val="17365D" w:themeColor="text2" w:themeShade="BF"/>
                <w:sz w:val="22"/>
                <w:szCs w:val="22"/>
                <w:u w:val="single"/>
                <w:lang w:val="en-CA"/>
              </w:rPr>
              <w:t xml:space="preserve">Area A Advisory Planning Committee, </w:t>
            </w:r>
            <w:r w:rsidRPr="00FB40B5">
              <w:rPr>
                <w:rFonts w:asciiTheme="minorHAnsi" w:hAnsiTheme="minorHAnsi"/>
                <w:color w:val="17365D" w:themeColor="text2" w:themeShade="BF"/>
                <w:sz w:val="22"/>
                <w:szCs w:val="22"/>
                <w:lang w:val="en-CA"/>
              </w:rPr>
              <w:t>March 12, 2019</w:t>
            </w:r>
          </w:p>
          <w:p w:rsidR="00FB40B5" w:rsidRDefault="00FB40B5" w:rsidP="003457E7">
            <w:pPr>
              <w:jc w:val="both"/>
              <w:rPr>
                <w:rFonts w:asciiTheme="minorHAnsi" w:hAnsiTheme="minorHAnsi"/>
                <w:color w:val="17365D" w:themeColor="text2" w:themeShade="BF"/>
                <w:sz w:val="22"/>
                <w:szCs w:val="22"/>
                <w:lang w:val="en-CA"/>
              </w:rPr>
            </w:pPr>
            <w:r w:rsidRPr="00FB40B5">
              <w:rPr>
                <w:rFonts w:asciiTheme="minorHAnsi" w:hAnsiTheme="minorHAnsi"/>
                <w:color w:val="17365D" w:themeColor="text2" w:themeShade="BF"/>
                <w:sz w:val="22"/>
                <w:szCs w:val="22"/>
                <w:lang w:val="en-CA"/>
              </w:rPr>
              <w:t>The Area D APC did not choose to meet on this DP. We have no comments.</w:t>
            </w:r>
          </w:p>
          <w:p w:rsidR="00FB40B5" w:rsidRDefault="00FB40B5" w:rsidP="003457E7">
            <w:pPr>
              <w:jc w:val="both"/>
              <w:rPr>
                <w:rFonts w:asciiTheme="minorHAnsi" w:hAnsiTheme="minorHAnsi"/>
                <w:color w:val="17365D" w:themeColor="text2" w:themeShade="BF"/>
                <w:sz w:val="22"/>
                <w:szCs w:val="22"/>
                <w:lang w:val="en-CA"/>
              </w:rPr>
            </w:pPr>
          </w:p>
          <w:p w:rsidR="00FB40B5" w:rsidRDefault="00FB40B5" w:rsidP="003457E7">
            <w:p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APC Member, March 11, 2019</w:t>
            </w:r>
          </w:p>
          <w:p w:rsidR="00FB40B5" w:rsidRDefault="00FB40B5" w:rsidP="003457E7">
            <w:pPr>
              <w:jc w:val="both"/>
              <w:rPr>
                <w:rFonts w:asciiTheme="minorHAnsi" w:hAnsiTheme="minorHAnsi"/>
                <w:color w:val="17365D" w:themeColor="text2" w:themeShade="BF"/>
                <w:sz w:val="22"/>
                <w:szCs w:val="22"/>
                <w:lang w:val="en-CA"/>
              </w:rPr>
            </w:pPr>
            <w:r w:rsidRPr="00FB40B5">
              <w:rPr>
                <w:rFonts w:asciiTheme="minorHAnsi" w:hAnsiTheme="minorHAnsi"/>
                <w:color w:val="17365D" w:themeColor="text2" w:themeShade="BF"/>
                <w:sz w:val="22"/>
                <w:szCs w:val="22"/>
                <w:lang w:val="en-CA"/>
              </w:rPr>
              <w:t xml:space="preserve">I don’t see anything in the application that raises serious flags for me. I do, however, have one question about the installation of the </w:t>
            </w:r>
            <w:proofErr w:type="spellStart"/>
            <w:r w:rsidRPr="00FB40B5">
              <w:rPr>
                <w:rFonts w:asciiTheme="minorHAnsi" w:hAnsiTheme="minorHAnsi"/>
                <w:color w:val="17365D" w:themeColor="text2" w:themeShade="BF"/>
                <w:sz w:val="22"/>
                <w:szCs w:val="22"/>
                <w:lang w:val="en-CA"/>
              </w:rPr>
              <w:t>upgradient</w:t>
            </w:r>
            <w:proofErr w:type="spellEnd"/>
            <w:r w:rsidRPr="00FB40B5">
              <w:rPr>
                <w:rFonts w:asciiTheme="minorHAnsi" w:hAnsiTheme="minorHAnsi"/>
                <w:color w:val="17365D" w:themeColor="text2" w:themeShade="BF"/>
                <w:sz w:val="22"/>
                <w:szCs w:val="22"/>
                <w:lang w:val="en-CA"/>
              </w:rPr>
              <w:t xml:space="preserve"> septic tank. The tank’s proposed location, which is a modification from original plans, meets the 30m setback requirement under applicable legislation. My question is whether any final decisions about the new location will be subject to the results of a percolation test, which the proponent commits to getting done in 2019. Should there ever be a need to know how fast the contents of the septic tank will make it to the lake, that information could be critical to effective emergency response planning.</w:t>
            </w:r>
          </w:p>
          <w:p w:rsidR="00FB40B5" w:rsidRDefault="00FB40B5" w:rsidP="003457E7">
            <w:pPr>
              <w:jc w:val="both"/>
              <w:rPr>
                <w:rFonts w:asciiTheme="minorHAnsi" w:hAnsiTheme="minorHAnsi"/>
                <w:color w:val="17365D" w:themeColor="text2" w:themeShade="BF"/>
                <w:sz w:val="22"/>
                <w:szCs w:val="22"/>
                <w:lang w:val="en-CA"/>
              </w:rPr>
            </w:pPr>
          </w:p>
          <w:p w:rsidR="00FB40B5" w:rsidRDefault="00FB40B5" w:rsidP="003457E7">
            <w:p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APC Member, February 11, 2019</w:t>
            </w:r>
          </w:p>
          <w:p w:rsidR="00FB40B5" w:rsidRPr="00C57BC6" w:rsidRDefault="00FB40B5" w:rsidP="003457E7">
            <w:pPr>
              <w:jc w:val="both"/>
              <w:rPr>
                <w:rFonts w:asciiTheme="minorHAnsi" w:hAnsiTheme="minorHAnsi"/>
                <w:color w:val="17365D" w:themeColor="text2" w:themeShade="BF"/>
                <w:sz w:val="22"/>
                <w:szCs w:val="22"/>
                <w:lang w:val="en-CA"/>
              </w:rPr>
            </w:pPr>
            <w:r w:rsidRPr="00FB40B5">
              <w:rPr>
                <w:rFonts w:asciiTheme="minorHAnsi" w:hAnsiTheme="minorHAnsi"/>
                <w:color w:val="17365D" w:themeColor="text2" w:themeShade="BF"/>
                <w:sz w:val="22"/>
                <w:szCs w:val="22"/>
                <w:lang w:val="en-CA"/>
              </w:rPr>
              <w:t>This application looks great to me, I don’t live in Johnson’s landing, but as long as the adjacent property owners are good switch it I’d like to see more development in the area.</w:t>
            </w:r>
          </w:p>
          <w:p w:rsidR="00C57BC6" w:rsidRDefault="00C57BC6" w:rsidP="003457E7">
            <w:pPr>
              <w:jc w:val="both"/>
              <w:rPr>
                <w:rFonts w:asciiTheme="minorHAnsi" w:hAnsiTheme="minorHAnsi"/>
                <w:color w:val="17365D" w:themeColor="text2" w:themeShade="BF"/>
                <w:sz w:val="22"/>
                <w:szCs w:val="22"/>
                <w:u w:val="single"/>
                <w:lang w:val="en-CA"/>
              </w:rPr>
            </w:pPr>
          </w:p>
          <w:p w:rsidR="000614C8" w:rsidRPr="001904B9" w:rsidRDefault="000614C8" w:rsidP="003457E7">
            <w:pPr>
              <w:jc w:val="both"/>
              <w:rPr>
                <w:rFonts w:asciiTheme="minorHAnsi" w:hAnsiTheme="minorHAnsi"/>
                <w:color w:val="17365D" w:themeColor="text2" w:themeShade="BF"/>
                <w:sz w:val="22"/>
                <w:szCs w:val="22"/>
                <w:lang w:val="en-CA"/>
              </w:rPr>
            </w:pPr>
            <w:r w:rsidRPr="001904B9">
              <w:rPr>
                <w:rFonts w:asciiTheme="minorHAnsi" w:hAnsiTheme="minorHAnsi"/>
                <w:color w:val="17365D" w:themeColor="text2" w:themeShade="BF"/>
                <w:sz w:val="22"/>
                <w:szCs w:val="22"/>
                <w:lang w:val="en-CA"/>
              </w:rPr>
              <w:t>No comments were received from:</w:t>
            </w:r>
          </w:p>
          <w:p w:rsidR="000614C8" w:rsidRPr="001904B9" w:rsidRDefault="000614C8" w:rsidP="003457E7">
            <w:pPr>
              <w:pStyle w:val="ListParagraph"/>
              <w:numPr>
                <w:ilvl w:val="0"/>
                <w:numId w:val="9"/>
              </w:numPr>
              <w:jc w:val="both"/>
              <w:rPr>
                <w:rFonts w:asciiTheme="minorHAnsi" w:hAnsiTheme="minorHAnsi"/>
                <w:color w:val="17365D" w:themeColor="text2" w:themeShade="BF"/>
                <w:sz w:val="22"/>
                <w:szCs w:val="22"/>
                <w:lang w:val="en-CA"/>
              </w:rPr>
            </w:pPr>
            <w:r w:rsidRPr="001904B9">
              <w:rPr>
                <w:rFonts w:asciiTheme="minorHAnsi" w:hAnsiTheme="minorHAnsi"/>
                <w:color w:val="17365D" w:themeColor="text2" w:themeShade="BF"/>
                <w:sz w:val="22"/>
                <w:szCs w:val="22"/>
                <w:lang w:val="en-CA"/>
              </w:rPr>
              <w:t>RDCK Building Services</w:t>
            </w:r>
          </w:p>
          <w:p w:rsidR="00FB40B5" w:rsidRDefault="00FB40B5" w:rsidP="003457E7">
            <w:pPr>
              <w:pStyle w:val="ListParagraph"/>
              <w:numPr>
                <w:ilvl w:val="0"/>
                <w:numId w:val="9"/>
              </w:num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RDCK Fire Services</w:t>
            </w:r>
          </w:p>
          <w:p w:rsidR="00FB40B5" w:rsidRPr="00FB40B5" w:rsidRDefault="00FB40B5" w:rsidP="003457E7">
            <w:pPr>
              <w:pStyle w:val="ListParagraph"/>
              <w:numPr>
                <w:ilvl w:val="0"/>
                <w:numId w:val="9"/>
              </w:num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Kootenay Lake Partnership</w:t>
            </w:r>
          </w:p>
          <w:p w:rsidR="000614C8" w:rsidRDefault="00FB40B5" w:rsidP="003457E7">
            <w:pPr>
              <w:pStyle w:val="ListParagraph"/>
              <w:numPr>
                <w:ilvl w:val="0"/>
                <w:numId w:val="9"/>
              </w:num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Area D Director</w:t>
            </w:r>
          </w:p>
          <w:p w:rsidR="000614C8" w:rsidRDefault="000614C8" w:rsidP="003457E7">
            <w:pPr>
              <w:pStyle w:val="ListParagraph"/>
              <w:numPr>
                <w:ilvl w:val="0"/>
                <w:numId w:val="9"/>
              </w:numPr>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Neighbouring property owners</w:t>
            </w:r>
          </w:p>
          <w:p w:rsidR="00E570B2" w:rsidRDefault="00E570B2" w:rsidP="003457E7">
            <w:pPr>
              <w:pStyle w:val="ListParagraph"/>
              <w:jc w:val="both"/>
              <w:rPr>
                <w:rFonts w:asciiTheme="minorHAnsi" w:hAnsiTheme="minorHAnsi"/>
                <w:color w:val="17365D" w:themeColor="text2" w:themeShade="BF"/>
                <w:sz w:val="22"/>
                <w:szCs w:val="22"/>
                <w:lang w:val="en-CA"/>
              </w:rPr>
            </w:pPr>
          </w:p>
          <w:p w:rsidR="00E05C4C" w:rsidRDefault="00E05C4C" w:rsidP="003457E7">
            <w:pPr>
              <w:pStyle w:val="ListParagraph"/>
              <w:jc w:val="both"/>
              <w:rPr>
                <w:rFonts w:asciiTheme="minorHAnsi" w:hAnsiTheme="minorHAnsi"/>
                <w:color w:val="17365D" w:themeColor="text2" w:themeShade="BF"/>
                <w:sz w:val="22"/>
                <w:szCs w:val="22"/>
                <w:lang w:val="en-CA"/>
              </w:rPr>
            </w:pPr>
          </w:p>
          <w:p w:rsidR="00E570B2" w:rsidRDefault="00E570B2" w:rsidP="003457E7">
            <w:pPr>
              <w:jc w:val="both"/>
              <w:rPr>
                <w:rFonts w:asciiTheme="minorHAnsi" w:hAnsiTheme="minorHAnsi"/>
                <w:b/>
                <w:color w:val="17365D" w:themeColor="text2" w:themeShade="BF"/>
                <w:sz w:val="22"/>
                <w:szCs w:val="22"/>
                <w:lang w:val="en-CA"/>
              </w:rPr>
            </w:pPr>
            <w:r w:rsidRPr="00F503B8">
              <w:rPr>
                <w:rFonts w:asciiTheme="minorHAnsi" w:hAnsiTheme="minorHAnsi"/>
                <w:b/>
                <w:color w:val="17365D" w:themeColor="text2" w:themeShade="BF"/>
                <w:sz w:val="22"/>
                <w:szCs w:val="22"/>
                <w:lang w:val="en-CA"/>
              </w:rPr>
              <w:lastRenderedPageBreak/>
              <w:t>KOOTENAY LAKE SHORELINE GUIDANCE DOCUMENT</w:t>
            </w:r>
          </w:p>
          <w:p w:rsidR="00903AAB" w:rsidRDefault="00903AAB" w:rsidP="003457E7">
            <w:pPr>
              <w:jc w:val="both"/>
              <w:rPr>
                <w:rFonts w:asciiTheme="minorHAnsi" w:hAnsiTheme="minorHAnsi"/>
                <w:b/>
                <w:color w:val="17365D" w:themeColor="text2" w:themeShade="BF"/>
                <w:sz w:val="22"/>
                <w:szCs w:val="22"/>
                <w:lang w:val="en-CA"/>
              </w:rPr>
            </w:pPr>
          </w:p>
          <w:p w:rsidR="00903AAB" w:rsidRPr="00F816C1" w:rsidRDefault="00903AAB" w:rsidP="003457E7">
            <w:pPr>
              <w:jc w:val="both"/>
              <w:rPr>
                <w:rFonts w:asciiTheme="minorHAnsi" w:hAnsiTheme="minorHAnsi"/>
                <w:color w:val="17365D" w:themeColor="text2" w:themeShade="BF"/>
                <w:sz w:val="22"/>
                <w:szCs w:val="22"/>
                <w:lang w:val="en-CA"/>
              </w:rPr>
            </w:pPr>
            <w:r w:rsidRPr="00F816C1">
              <w:rPr>
                <w:rFonts w:asciiTheme="minorHAnsi" w:hAnsiTheme="minorHAnsi"/>
                <w:color w:val="17365D" w:themeColor="text2" w:themeShade="BF"/>
                <w:sz w:val="22"/>
                <w:szCs w:val="22"/>
                <w:lang w:val="en-CA"/>
              </w:rPr>
              <w:t>No Provincial application is required, as the prop</w:t>
            </w:r>
            <w:r w:rsidR="00F816C1" w:rsidRPr="00F816C1">
              <w:rPr>
                <w:rFonts w:asciiTheme="minorHAnsi" w:hAnsiTheme="minorHAnsi"/>
                <w:color w:val="17365D" w:themeColor="text2" w:themeShade="BF"/>
                <w:sz w:val="22"/>
                <w:szCs w:val="22"/>
                <w:lang w:val="en-CA"/>
              </w:rPr>
              <w:t>osed development is setback</w:t>
            </w:r>
            <w:r w:rsidRPr="00F816C1">
              <w:rPr>
                <w:rFonts w:asciiTheme="minorHAnsi" w:hAnsiTheme="minorHAnsi"/>
                <w:color w:val="17365D" w:themeColor="text2" w:themeShade="BF"/>
                <w:sz w:val="22"/>
                <w:szCs w:val="22"/>
                <w:lang w:val="en-CA"/>
              </w:rPr>
              <w:t xml:space="preserve"> 15 meters from the natural boundary of Kootenay Lake. This segment of the Kooten</w:t>
            </w:r>
            <w:r w:rsidR="00F816C1" w:rsidRPr="00F816C1">
              <w:rPr>
                <w:rFonts w:asciiTheme="minorHAnsi" w:hAnsiTheme="minorHAnsi"/>
                <w:color w:val="17365D" w:themeColor="text2" w:themeShade="BF"/>
                <w:sz w:val="22"/>
                <w:szCs w:val="22"/>
                <w:lang w:val="en-CA"/>
              </w:rPr>
              <w:t>ay Lake shoreline has a high</w:t>
            </w:r>
            <w:r w:rsidRPr="00F816C1">
              <w:rPr>
                <w:rFonts w:asciiTheme="minorHAnsi" w:hAnsiTheme="minorHAnsi"/>
                <w:color w:val="17365D" w:themeColor="text2" w:themeShade="BF"/>
                <w:sz w:val="22"/>
                <w:szCs w:val="22"/>
                <w:lang w:val="en-CA"/>
              </w:rPr>
              <w:t xml:space="preserve"> Aquatic Habitat Index</w:t>
            </w:r>
            <w:r w:rsidR="00F816C1" w:rsidRPr="00F816C1">
              <w:rPr>
                <w:rFonts w:asciiTheme="minorHAnsi" w:hAnsiTheme="minorHAnsi"/>
                <w:color w:val="17365D" w:themeColor="text2" w:themeShade="BF"/>
                <w:sz w:val="22"/>
                <w:szCs w:val="22"/>
                <w:lang w:val="en-CA"/>
              </w:rPr>
              <w:t xml:space="preserve"> Rating, has aquatic</w:t>
            </w:r>
            <w:r w:rsidRPr="00F816C1">
              <w:rPr>
                <w:rFonts w:asciiTheme="minorHAnsi" w:hAnsiTheme="minorHAnsi"/>
                <w:color w:val="17365D" w:themeColor="text2" w:themeShade="BF"/>
                <w:sz w:val="22"/>
                <w:szCs w:val="22"/>
                <w:lang w:val="en-CA"/>
              </w:rPr>
              <w:t xml:space="preserve"> site sensitivity, </w:t>
            </w:r>
            <w:r w:rsidR="00F816C1" w:rsidRPr="00F816C1">
              <w:rPr>
                <w:rFonts w:asciiTheme="minorHAnsi" w:hAnsiTheme="minorHAnsi"/>
                <w:color w:val="17365D" w:themeColor="text2" w:themeShade="BF"/>
                <w:sz w:val="22"/>
                <w:szCs w:val="22"/>
                <w:lang w:val="en-CA"/>
              </w:rPr>
              <w:t xml:space="preserve">and </w:t>
            </w:r>
            <w:r w:rsidR="00F816C1">
              <w:rPr>
                <w:rFonts w:asciiTheme="minorHAnsi" w:hAnsiTheme="minorHAnsi"/>
                <w:color w:val="17365D" w:themeColor="text2" w:themeShade="BF"/>
                <w:sz w:val="22"/>
                <w:szCs w:val="22"/>
                <w:lang w:val="en-CA"/>
              </w:rPr>
              <w:t xml:space="preserve">has </w:t>
            </w:r>
            <w:r w:rsidR="00F816C1" w:rsidRPr="00F816C1">
              <w:rPr>
                <w:rFonts w:asciiTheme="minorHAnsi" w:hAnsiTheme="minorHAnsi"/>
                <w:color w:val="17365D" w:themeColor="text2" w:themeShade="BF"/>
                <w:sz w:val="22"/>
                <w:szCs w:val="22"/>
                <w:lang w:val="en-CA"/>
              </w:rPr>
              <w:t>emergent vegetation</w:t>
            </w:r>
            <w:r w:rsidR="00F816C1">
              <w:rPr>
                <w:rFonts w:asciiTheme="minorHAnsi" w:hAnsiTheme="minorHAnsi"/>
                <w:color w:val="17365D" w:themeColor="text2" w:themeShade="BF"/>
                <w:sz w:val="22"/>
                <w:szCs w:val="22"/>
                <w:lang w:val="en-CA"/>
              </w:rPr>
              <w:t xml:space="preserve"> present</w:t>
            </w:r>
            <w:r w:rsidR="00F816C1" w:rsidRPr="00F816C1">
              <w:rPr>
                <w:rFonts w:asciiTheme="minorHAnsi" w:hAnsiTheme="minorHAnsi"/>
                <w:color w:val="17365D" w:themeColor="text2" w:themeShade="BF"/>
                <w:sz w:val="22"/>
                <w:szCs w:val="22"/>
                <w:lang w:val="en-CA"/>
              </w:rPr>
              <w:t xml:space="preserve">. The area </w:t>
            </w:r>
            <w:r w:rsidR="00F816C1">
              <w:rPr>
                <w:rFonts w:asciiTheme="minorHAnsi" w:hAnsiTheme="minorHAnsi"/>
                <w:color w:val="17365D" w:themeColor="text2" w:themeShade="BF"/>
                <w:sz w:val="22"/>
                <w:szCs w:val="22"/>
                <w:lang w:val="en-CA"/>
              </w:rPr>
              <w:t>has high archaeological value</w:t>
            </w:r>
            <w:r w:rsidR="00F816C1" w:rsidRPr="00F816C1">
              <w:rPr>
                <w:rFonts w:asciiTheme="minorHAnsi" w:hAnsiTheme="minorHAnsi"/>
                <w:color w:val="17365D" w:themeColor="text2" w:themeShade="BF"/>
                <w:sz w:val="22"/>
                <w:szCs w:val="22"/>
                <w:lang w:val="en-CA"/>
              </w:rPr>
              <w:t xml:space="preserve">, and </w:t>
            </w:r>
            <w:r w:rsidRPr="00F816C1">
              <w:rPr>
                <w:rFonts w:asciiTheme="minorHAnsi" w:hAnsiTheme="minorHAnsi"/>
                <w:color w:val="17365D" w:themeColor="text2" w:themeShade="BF"/>
                <w:sz w:val="22"/>
                <w:szCs w:val="22"/>
                <w:lang w:val="en-CA"/>
              </w:rPr>
              <w:t>requ</w:t>
            </w:r>
            <w:r w:rsidR="00F816C1" w:rsidRPr="00F816C1">
              <w:rPr>
                <w:rFonts w:asciiTheme="minorHAnsi" w:hAnsiTheme="minorHAnsi"/>
                <w:color w:val="17365D" w:themeColor="text2" w:themeShade="BF"/>
                <w:sz w:val="22"/>
                <w:szCs w:val="22"/>
                <w:lang w:val="en-CA"/>
              </w:rPr>
              <w:t>ire</w:t>
            </w:r>
            <w:r w:rsidR="00F816C1">
              <w:rPr>
                <w:rFonts w:asciiTheme="minorHAnsi" w:hAnsiTheme="minorHAnsi"/>
                <w:color w:val="17365D" w:themeColor="text2" w:themeShade="BF"/>
                <w:sz w:val="22"/>
                <w:szCs w:val="22"/>
                <w:lang w:val="en-CA"/>
              </w:rPr>
              <w:t>s</w:t>
            </w:r>
            <w:r w:rsidR="00F816C1" w:rsidRPr="00F816C1">
              <w:rPr>
                <w:rFonts w:asciiTheme="minorHAnsi" w:hAnsiTheme="minorHAnsi"/>
                <w:color w:val="17365D" w:themeColor="text2" w:themeShade="BF"/>
                <w:sz w:val="22"/>
                <w:szCs w:val="22"/>
                <w:lang w:val="en-CA"/>
              </w:rPr>
              <w:t xml:space="preserve"> enhanced engagement with the</w:t>
            </w:r>
            <w:r w:rsidR="00F816C1" w:rsidRPr="00F816C1">
              <w:t xml:space="preserve"> </w:t>
            </w:r>
            <w:r w:rsidR="00F816C1" w:rsidRPr="00F816C1">
              <w:rPr>
                <w:rFonts w:asciiTheme="minorHAnsi" w:hAnsiTheme="minorHAnsi"/>
                <w:color w:val="17365D" w:themeColor="text2" w:themeShade="BF"/>
                <w:sz w:val="22"/>
                <w:szCs w:val="22"/>
                <w:lang w:val="en-CA"/>
              </w:rPr>
              <w:t xml:space="preserve">Ktunaxa Nation Council. </w:t>
            </w:r>
          </w:p>
          <w:p w:rsidR="00E570B2" w:rsidRDefault="00FB64ED" w:rsidP="00F816C1">
            <w:pPr>
              <w:jc w:val="center"/>
              <w:rPr>
                <w:rFonts w:asciiTheme="minorHAnsi" w:hAnsiTheme="minorHAnsi"/>
                <w:b/>
                <w:color w:val="17365D" w:themeColor="text2" w:themeShade="BF"/>
                <w:sz w:val="22"/>
                <w:szCs w:val="22"/>
                <w:lang w:val="en-CA"/>
              </w:rPr>
            </w:pPr>
            <w:r>
              <w:rPr>
                <w:rFonts w:asciiTheme="minorHAnsi" w:hAnsiTheme="minorHAnsi"/>
                <w:b/>
                <w:noProof/>
                <w:color w:val="17365D" w:themeColor="text2" w:themeShade="BF"/>
                <w:sz w:val="22"/>
                <w:szCs w:val="22"/>
              </w:rPr>
              <mc:AlternateContent>
                <mc:Choice Requires="wps">
                  <w:drawing>
                    <wp:anchor distT="0" distB="0" distL="114300" distR="114300" simplePos="0" relativeHeight="251659264" behindDoc="0" locked="0" layoutInCell="1" allowOverlap="1">
                      <wp:simplePos x="0" y="0"/>
                      <wp:positionH relativeFrom="column">
                        <wp:posOffset>1205865</wp:posOffset>
                      </wp:positionH>
                      <wp:positionV relativeFrom="paragraph">
                        <wp:posOffset>114935</wp:posOffset>
                      </wp:positionV>
                      <wp:extent cx="4114800" cy="3857625"/>
                      <wp:effectExtent l="19050" t="19050" r="19050" b="28575"/>
                      <wp:wrapNone/>
                      <wp:docPr id="5" name="Freeform 5"/>
                      <wp:cNvGraphicFramePr/>
                      <a:graphic xmlns:a="http://schemas.openxmlformats.org/drawingml/2006/main">
                        <a:graphicData uri="http://schemas.microsoft.com/office/word/2010/wordprocessingShape">
                          <wps:wsp>
                            <wps:cNvSpPr/>
                            <wps:spPr>
                              <a:xfrm>
                                <a:off x="0" y="0"/>
                                <a:ext cx="4114800" cy="3857625"/>
                              </a:xfrm>
                              <a:custGeom>
                                <a:avLst/>
                                <a:gdLst>
                                  <a:gd name="connsiteX0" fmla="*/ 2333625 w 4114800"/>
                                  <a:gd name="connsiteY0" fmla="*/ 66675 h 3857625"/>
                                  <a:gd name="connsiteX1" fmla="*/ 3095625 w 4114800"/>
                                  <a:gd name="connsiteY1" fmla="*/ 0 h 3857625"/>
                                  <a:gd name="connsiteX2" fmla="*/ 3352800 w 4114800"/>
                                  <a:gd name="connsiteY2" fmla="*/ 1409700 h 3857625"/>
                                  <a:gd name="connsiteX3" fmla="*/ 4114800 w 4114800"/>
                                  <a:gd name="connsiteY3" fmla="*/ 3333750 h 3857625"/>
                                  <a:gd name="connsiteX4" fmla="*/ 161925 w 4114800"/>
                                  <a:gd name="connsiteY4" fmla="*/ 3857625 h 3857625"/>
                                  <a:gd name="connsiteX5" fmla="*/ 0 w 4114800"/>
                                  <a:gd name="connsiteY5" fmla="*/ 2286000 h 3857625"/>
                                  <a:gd name="connsiteX6" fmla="*/ 1685925 w 4114800"/>
                                  <a:gd name="connsiteY6" fmla="*/ 2038350 h 3857625"/>
                                  <a:gd name="connsiteX7" fmla="*/ 1466850 w 4114800"/>
                                  <a:gd name="connsiteY7" fmla="*/ 981075 h 3857625"/>
                                  <a:gd name="connsiteX8" fmla="*/ 2305050 w 4114800"/>
                                  <a:gd name="connsiteY8" fmla="*/ 590550 h 3857625"/>
                                  <a:gd name="connsiteX9" fmla="*/ 2371725 w 4114800"/>
                                  <a:gd name="connsiteY9" fmla="*/ 28575 h 385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114800" h="3857625">
                                    <a:moveTo>
                                      <a:pt x="2333625" y="66675"/>
                                    </a:moveTo>
                                    <a:lnTo>
                                      <a:pt x="3095625" y="0"/>
                                    </a:lnTo>
                                    <a:lnTo>
                                      <a:pt x="3352800" y="1409700"/>
                                    </a:lnTo>
                                    <a:lnTo>
                                      <a:pt x="4114800" y="3333750"/>
                                    </a:lnTo>
                                    <a:lnTo>
                                      <a:pt x="161925" y="3857625"/>
                                    </a:lnTo>
                                    <a:lnTo>
                                      <a:pt x="0" y="2286000"/>
                                    </a:lnTo>
                                    <a:lnTo>
                                      <a:pt x="1685925" y="2038350"/>
                                    </a:lnTo>
                                    <a:lnTo>
                                      <a:pt x="1466850" y="981075"/>
                                    </a:lnTo>
                                    <a:lnTo>
                                      <a:pt x="2305050" y="590550"/>
                                    </a:lnTo>
                                    <a:lnTo>
                                      <a:pt x="2371725" y="28575"/>
                                    </a:lnTo>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 o:spid="_x0000_s1026" style="position:absolute;margin-left:94.95pt;margin-top:9.05pt;width:324pt;height:303.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114800,385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" path="m2333625,66675l3095625,r257175,1409700l4114800,3333750,161925,3857625,,2286000,1685925,2038350,1466850,981075,2305050,590550,2371725,28575e" filled="f" strokecolor="red" strokeweight="3pt">
                      <v:stroke dashstyle="3 1"/>
                      <v:path arrowok="t" o:connecttype="custom" o:connectlocs="2333625,66675;3095625,0;3352800,1409700;4114800,3333750;161925,3857625;0,2286000;1685925,2038350;1466850,981075;2305050,590550;2371725,28575" o:connectangles="0,0,0,0,0,0,0,0,0,0"/>
                    </v:shape>
                  </w:pict>
                </mc:Fallback>
              </mc:AlternateContent>
            </w:r>
            <w:r w:rsidR="00F816C1">
              <w:rPr>
                <w:rFonts w:asciiTheme="minorHAnsi" w:hAnsiTheme="minorHAnsi"/>
                <w:b/>
                <w:noProof/>
                <w:color w:val="17365D" w:themeColor="text2" w:themeShade="BF"/>
                <w:sz w:val="22"/>
                <w:szCs w:val="22"/>
              </w:rPr>
              <w:drawing>
                <wp:inline distT="0" distB="0" distL="0" distR="0">
                  <wp:extent cx="4924425" cy="416623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D4DD.tmp"/>
                          <pic:cNvPicPr/>
                        </pic:nvPicPr>
                        <pic:blipFill>
                          <a:blip r:embed="rId13">
                            <a:extLst>
                              <a:ext uri="{28A0092B-C50C-407E-A947-70E740481C1C}">
                                <a14:useLocalDpi xmlns:a14="http://schemas.microsoft.com/office/drawing/2010/main" val="0"/>
                              </a:ext>
                            </a:extLst>
                          </a:blip>
                          <a:stretch>
                            <a:fillRect/>
                          </a:stretch>
                        </pic:blipFill>
                        <pic:spPr>
                          <a:xfrm>
                            <a:off x="0" y="0"/>
                            <a:ext cx="4929665" cy="4170663"/>
                          </a:xfrm>
                          <a:prstGeom prst="rect">
                            <a:avLst/>
                          </a:prstGeom>
                        </pic:spPr>
                      </pic:pic>
                    </a:graphicData>
                  </a:graphic>
                </wp:inline>
              </w:drawing>
            </w:r>
          </w:p>
          <w:p w:rsidR="00E570B2" w:rsidRPr="00F816C1" w:rsidRDefault="00E570B2" w:rsidP="00F816C1">
            <w:pPr>
              <w:pStyle w:val="Caption"/>
              <w:keepNext/>
              <w:spacing w:after="0"/>
              <w:jc w:val="center"/>
              <w:rPr>
                <w:rFonts w:asciiTheme="minorHAnsi" w:hAnsiTheme="minorHAnsi"/>
                <w:b w:val="0"/>
                <w:bCs w:val="0"/>
                <w:i/>
                <w:color w:val="17365D" w:themeColor="text2" w:themeShade="BF"/>
                <w:lang w:val="en-CA"/>
              </w:rPr>
            </w:pPr>
            <w:r w:rsidRPr="00F816C1">
              <w:rPr>
                <w:rFonts w:asciiTheme="minorHAnsi" w:hAnsiTheme="minorHAnsi"/>
                <w:b w:val="0"/>
                <w:bCs w:val="0"/>
                <w:i/>
                <w:color w:val="17365D" w:themeColor="text2" w:themeShade="BF"/>
                <w:lang w:val="en-CA"/>
              </w:rPr>
              <w:t>Figure 2: Shoreline Guidance Document mapping</w:t>
            </w:r>
          </w:p>
          <w:p w:rsidR="00E570B2" w:rsidRDefault="00E570B2" w:rsidP="00E570B2">
            <w:pPr>
              <w:rPr>
                <w:lang w:val="en-CA"/>
              </w:rPr>
            </w:pPr>
          </w:p>
          <w:p w:rsidR="00E570B2" w:rsidRDefault="00E570B2" w:rsidP="00E570B2">
            <w:pPr>
              <w:rPr>
                <w:rFonts w:asciiTheme="minorHAnsi" w:hAnsiTheme="minorHAnsi"/>
                <w:b/>
                <w:bCs/>
                <w:caps/>
                <w:color w:val="17365D" w:themeColor="text2" w:themeShade="BF"/>
                <w:sz w:val="22"/>
                <w:szCs w:val="22"/>
                <w:lang w:val="en-CA"/>
              </w:rPr>
            </w:pPr>
            <w:r>
              <w:rPr>
                <w:rFonts w:asciiTheme="minorHAnsi" w:hAnsiTheme="minorHAnsi"/>
                <w:b/>
                <w:bCs/>
                <w:caps/>
                <w:color w:val="17365D" w:themeColor="text2" w:themeShade="BF"/>
                <w:sz w:val="22"/>
                <w:szCs w:val="22"/>
                <w:lang w:val="en-CA"/>
              </w:rPr>
              <w:t xml:space="preserve">Watercourse Development Permit (WDP) Area </w:t>
            </w:r>
          </w:p>
          <w:p w:rsidR="00CD2A19" w:rsidRDefault="00CD2A19" w:rsidP="00E570B2">
            <w:pPr>
              <w:rPr>
                <w:rFonts w:asciiTheme="minorHAnsi" w:hAnsiTheme="minorHAnsi"/>
                <w:b/>
                <w:bCs/>
                <w:caps/>
                <w:color w:val="17365D" w:themeColor="text2" w:themeShade="BF"/>
                <w:sz w:val="22"/>
                <w:szCs w:val="22"/>
                <w:lang w:val="en-CA"/>
              </w:rPr>
            </w:pPr>
          </w:p>
          <w:p w:rsidR="00903AAB" w:rsidRPr="00F1596E" w:rsidRDefault="00903AAB" w:rsidP="003457E7">
            <w:pPr>
              <w:jc w:val="both"/>
              <w:rPr>
                <w:rFonts w:asciiTheme="minorHAnsi" w:hAnsiTheme="minorHAnsi"/>
                <w:color w:val="17365D" w:themeColor="text2" w:themeShade="BF"/>
                <w:sz w:val="22"/>
                <w:szCs w:val="22"/>
                <w:lang w:val="en-CA"/>
              </w:rPr>
            </w:pPr>
            <w:r w:rsidRPr="00F1596E">
              <w:rPr>
                <w:rFonts w:asciiTheme="minorHAnsi" w:hAnsiTheme="minorHAnsi"/>
                <w:color w:val="17365D" w:themeColor="text2" w:themeShade="BF"/>
                <w:sz w:val="22"/>
                <w:szCs w:val="22"/>
                <w:lang w:val="en-CA"/>
              </w:rPr>
              <w:t>The Official Community Plan directs that development occur in accordance with the following guidelines:</w:t>
            </w:r>
          </w:p>
          <w:p w:rsidR="00903AAB" w:rsidRPr="00F1596E" w:rsidRDefault="00903AAB" w:rsidP="003457E7">
            <w:pPr>
              <w:jc w:val="both"/>
              <w:rPr>
                <w:rFonts w:asciiTheme="minorHAnsi" w:hAnsiTheme="minorHAnsi"/>
                <w:i/>
                <w:color w:val="17365D" w:themeColor="text2" w:themeShade="BF"/>
                <w:sz w:val="22"/>
                <w:szCs w:val="22"/>
                <w:lang w:val="en-CA"/>
              </w:rPr>
            </w:pPr>
            <w:r w:rsidRPr="00F1596E">
              <w:rPr>
                <w:rFonts w:asciiTheme="minorHAnsi" w:hAnsiTheme="minorHAnsi"/>
                <w:i/>
                <w:color w:val="17365D" w:themeColor="text2" w:themeShade="BF"/>
                <w:sz w:val="22"/>
                <w:szCs w:val="22"/>
                <w:lang w:val="en-CA"/>
              </w:rPr>
              <w:t>18.5. All development proposals subject to this permit will be assessed by a Qualified Environmental Practitioner (QEP) or Registered Professional Biologist (RP Bio) in accordance with the Riparian Areas Regulation established by the Provincial and/or Federal governments as used elsewhere in the Province.</w:t>
            </w:r>
          </w:p>
          <w:p w:rsidR="00903AAB" w:rsidRPr="00903AAB" w:rsidRDefault="00903AAB" w:rsidP="003457E7">
            <w:pPr>
              <w:jc w:val="both"/>
              <w:rPr>
                <w:rFonts w:asciiTheme="minorHAnsi" w:hAnsiTheme="minorHAnsi"/>
                <w:i/>
                <w:color w:val="17365D" w:themeColor="text2" w:themeShade="BF"/>
                <w:sz w:val="22"/>
                <w:szCs w:val="22"/>
                <w:highlight w:val="yellow"/>
                <w:lang w:val="en-CA"/>
              </w:rPr>
            </w:pPr>
          </w:p>
          <w:p w:rsidR="00CD2A19" w:rsidRPr="00CD2A19" w:rsidRDefault="00903AAB" w:rsidP="003457E7">
            <w:pPr>
              <w:jc w:val="both"/>
              <w:rPr>
                <w:rFonts w:asciiTheme="minorHAnsi" w:hAnsiTheme="minorHAnsi"/>
                <w:color w:val="17365D" w:themeColor="text2" w:themeShade="BF"/>
                <w:sz w:val="22"/>
                <w:szCs w:val="22"/>
                <w:lang w:val="en-CA"/>
              </w:rPr>
            </w:pPr>
            <w:r w:rsidRPr="00F1596E">
              <w:rPr>
                <w:rFonts w:asciiTheme="minorHAnsi" w:hAnsiTheme="minorHAnsi"/>
                <w:color w:val="17365D" w:themeColor="text2" w:themeShade="BF"/>
                <w:sz w:val="22"/>
                <w:szCs w:val="22"/>
                <w:lang w:val="en-CA"/>
              </w:rPr>
              <w:t xml:space="preserve">A Riparian Area Regulation (RAR) report, dated </w:t>
            </w:r>
            <w:r w:rsidR="00F1596E" w:rsidRPr="00F1596E">
              <w:rPr>
                <w:rFonts w:asciiTheme="minorHAnsi" w:hAnsiTheme="minorHAnsi"/>
                <w:color w:val="17365D" w:themeColor="text2" w:themeShade="BF"/>
                <w:sz w:val="22"/>
                <w:szCs w:val="22"/>
                <w:lang w:val="en-CA"/>
              </w:rPr>
              <w:t>December 20, 2018</w:t>
            </w:r>
            <w:r w:rsidRPr="00F1596E">
              <w:rPr>
                <w:rFonts w:asciiTheme="minorHAnsi" w:hAnsiTheme="minorHAnsi"/>
                <w:color w:val="17365D" w:themeColor="text2" w:themeShade="BF"/>
                <w:sz w:val="22"/>
                <w:szCs w:val="22"/>
                <w:lang w:val="en-CA"/>
              </w:rPr>
              <w:t xml:space="preserve"> was submitted by Iraleigh Anderson, </w:t>
            </w:r>
            <w:proofErr w:type="spellStart"/>
            <w:r w:rsidR="00F1596E" w:rsidRPr="00F1596E">
              <w:rPr>
                <w:rFonts w:asciiTheme="minorHAnsi" w:hAnsiTheme="minorHAnsi"/>
                <w:color w:val="17365D" w:themeColor="text2" w:themeShade="BF"/>
                <w:sz w:val="22"/>
                <w:szCs w:val="22"/>
                <w:lang w:val="en-CA"/>
              </w:rPr>
              <w:t>A.Ag</w:t>
            </w:r>
            <w:proofErr w:type="spellEnd"/>
            <w:r w:rsidRPr="00F1596E">
              <w:rPr>
                <w:rFonts w:asciiTheme="minorHAnsi" w:hAnsiTheme="minorHAnsi"/>
                <w:color w:val="17365D" w:themeColor="text2" w:themeShade="BF"/>
                <w:sz w:val="22"/>
                <w:szCs w:val="22"/>
                <w:lang w:val="en-CA"/>
              </w:rPr>
              <w:t xml:space="preserve"> and Sylvie Masse, </w:t>
            </w:r>
            <w:proofErr w:type="spellStart"/>
            <w:r w:rsidRPr="00F1596E">
              <w:rPr>
                <w:rFonts w:asciiTheme="minorHAnsi" w:hAnsiTheme="minorHAnsi"/>
                <w:color w:val="17365D" w:themeColor="text2" w:themeShade="BF"/>
                <w:sz w:val="22"/>
                <w:szCs w:val="22"/>
                <w:lang w:val="en-CA"/>
              </w:rPr>
              <w:t>RPBio</w:t>
            </w:r>
            <w:proofErr w:type="spellEnd"/>
            <w:r w:rsidRPr="00F1596E">
              <w:rPr>
                <w:rFonts w:asciiTheme="minorHAnsi" w:hAnsiTheme="minorHAnsi"/>
                <w:color w:val="17365D" w:themeColor="text2" w:themeShade="BF"/>
                <w:sz w:val="22"/>
                <w:szCs w:val="22"/>
                <w:lang w:val="en-CA"/>
              </w:rPr>
              <w:t xml:space="preserve"> of Masse Environmental. The report (</w:t>
            </w:r>
            <w:r w:rsidR="00F1596E" w:rsidRPr="00F1596E">
              <w:rPr>
                <w:rFonts w:asciiTheme="minorHAnsi" w:hAnsiTheme="minorHAnsi"/>
                <w:color w:val="17365D" w:themeColor="text2" w:themeShade="BF"/>
                <w:sz w:val="22"/>
                <w:szCs w:val="22"/>
                <w:lang w:val="en-CA"/>
              </w:rPr>
              <w:t xml:space="preserve">Schedule 2 of </w:t>
            </w:r>
            <w:r w:rsidRPr="00F1596E">
              <w:rPr>
                <w:rFonts w:asciiTheme="minorHAnsi" w:hAnsiTheme="minorHAnsi"/>
                <w:color w:val="17365D" w:themeColor="text2" w:themeShade="BF"/>
                <w:sz w:val="22"/>
                <w:szCs w:val="22"/>
                <w:lang w:val="en-CA"/>
              </w:rPr>
              <w:t>Attachment A) recommended development procedures to protect the integrity of the Streamside Protection and Enhancement Area ‘SPEA’</w:t>
            </w:r>
            <w:r w:rsidR="00F1596E" w:rsidRPr="00F1596E">
              <w:rPr>
                <w:rFonts w:asciiTheme="minorHAnsi" w:hAnsiTheme="minorHAnsi"/>
                <w:color w:val="17365D" w:themeColor="text2" w:themeShade="BF"/>
                <w:sz w:val="22"/>
                <w:szCs w:val="22"/>
                <w:lang w:val="en-CA"/>
              </w:rPr>
              <w:t xml:space="preserve"> </w:t>
            </w:r>
            <w:r w:rsidR="00F1596E" w:rsidRPr="00CD2A19">
              <w:rPr>
                <w:rFonts w:asciiTheme="minorHAnsi" w:hAnsiTheme="minorHAnsi"/>
                <w:color w:val="17365D" w:themeColor="text2" w:themeShade="BF"/>
                <w:sz w:val="22"/>
                <w:szCs w:val="22"/>
                <w:lang w:val="en-CA"/>
              </w:rPr>
              <w:t xml:space="preserve">located 15 m from </w:t>
            </w:r>
            <w:r w:rsidR="00853B8A" w:rsidRPr="00CD2A19">
              <w:rPr>
                <w:rFonts w:asciiTheme="minorHAnsi" w:hAnsiTheme="minorHAnsi"/>
                <w:color w:val="17365D" w:themeColor="text2" w:themeShade="BF"/>
                <w:sz w:val="22"/>
                <w:szCs w:val="22"/>
                <w:lang w:val="en-CA"/>
              </w:rPr>
              <w:t xml:space="preserve">the high water mark of </w:t>
            </w:r>
            <w:r w:rsidR="00F1596E" w:rsidRPr="00CD2A19">
              <w:rPr>
                <w:rFonts w:asciiTheme="minorHAnsi" w:hAnsiTheme="minorHAnsi"/>
                <w:color w:val="17365D" w:themeColor="text2" w:themeShade="BF"/>
                <w:sz w:val="22"/>
                <w:szCs w:val="22"/>
                <w:lang w:val="en-CA"/>
              </w:rPr>
              <w:t>Kootenay Lake</w:t>
            </w:r>
            <w:r w:rsidRPr="00CD2A19">
              <w:rPr>
                <w:rFonts w:asciiTheme="minorHAnsi" w:hAnsiTheme="minorHAnsi"/>
                <w:color w:val="17365D" w:themeColor="text2" w:themeShade="BF"/>
                <w:sz w:val="22"/>
                <w:szCs w:val="22"/>
                <w:lang w:val="en-CA"/>
              </w:rPr>
              <w:t>. The measures include:</w:t>
            </w:r>
          </w:p>
          <w:p w:rsidR="00903AAB" w:rsidRPr="00CD2A19" w:rsidRDefault="00CD2A19" w:rsidP="003457E7">
            <w:pPr>
              <w:jc w:val="both"/>
              <w:rPr>
                <w:rFonts w:asciiTheme="minorHAnsi" w:hAnsiTheme="minorHAnsi"/>
                <w:color w:val="17365D" w:themeColor="text2" w:themeShade="BF"/>
                <w:sz w:val="22"/>
                <w:szCs w:val="22"/>
                <w:lang w:val="en-CA"/>
              </w:rPr>
            </w:pPr>
            <w:r w:rsidRPr="00CD2A19">
              <w:rPr>
                <w:rFonts w:asciiTheme="minorHAnsi" w:hAnsiTheme="minorHAnsi"/>
                <w:color w:val="17365D" w:themeColor="text2" w:themeShade="BF"/>
                <w:sz w:val="22"/>
                <w:szCs w:val="22"/>
                <w:lang w:val="en-CA"/>
              </w:rPr>
              <w:t xml:space="preserve">appropriate scheduling of environmentally sensitive activities, protection of vegetation within the SPEA, sediment and erosion control, storm water management, construction waste management, spill prevention and invasive plant management.  </w:t>
            </w:r>
          </w:p>
          <w:p w:rsidR="00903AAB" w:rsidRPr="00903AAB" w:rsidRDefault="00903AAB" w:rsidP="003457E7">
            <w:pPr>
              <w:jc w:val="both"/>
              <w:rPr>
                <w:rFonts w:asciiTheme="minorHAnsi" w:hAnsiTheme="minorHAnsi"/>
                <w:color w:val="17365D" w:themeColor="text2" w:themeShade="BF"/>
                <w:sz w:val="22"/>
                <w:szCs w:val="22"/>
                <w:highlight w:val="yellow"/>
                <w:lang w:val="en-CA"/>
              </w:rPr>
            </w:pPr>
          </w:p>
          <w:p w:rsidR="00903AAB" w:rsidRPr="00F1596E" w:rsidRDefault="00903AAB" w:rsidP="003457E7">
            <w:pPr>
              <w:jc w:val="both"/>
              <w:rPr>
                <w:rFonts w:asciiTheme="minorHAnsi" w:hAnsiTheme="minorHAnsi"/>
                <w:i/>
                <w:color w:val="17365D" w:themeColor="text2" w:themeShade="BF"/>
                <w:sz w:val="22"/>
                <w:szCs w:val="22"/>
                <w:lang w:val="en-CA"/>
              </w:rPr>
            </w:pPr>
            <w:r w:rsidRPr="00F1596E">
              <w:rPr>
                <w:rFonts w:asciiTheme="minorHAnsi" w:hAnsiTheme="minorHAnsi"/>
                <w:i/>
                <w:color w:val="17365D" w:themeColor="text2" w:themeShade="BF"/>
                <w:sz w:val="22"/>
                <w:szCs w:val="22"/>
                <w:lang w:val="en-CA"/>
              </w:rPr>
              <w:lastRenderedPageBreak/>
              <w:t>18.6. An WDP shall not be issued prior to the RDCK ensuring that a QEP or RP Bio has submitted a report certifying that they are qualified to carry out the assessment, that the assessment methods have been followed, and provides in their professional opinion that a lesser setback will not negatively affect the functioning of a watercourse or riparian area and that the criteria listed in the Riparian Areas Regulation has been fulfilled.</w:t>
            </w:r>
          </w:p>
          <w:p w:rsidR="00903AAB" w:rsidRPr="00903AAB" w:rsidRDefault="00903AAB" w:rsidP="00903AAB">
            <w:pPr>
              <w:rPr>
                <w:rFonts w:asciiTheme="minorHAnsi" w:hAnsiTheme="minorHAnsi"/>
                <w:i/>
                <w:color w:val="17365D" w:themeColor="text2" w:themeShade="BF"/>
                <w:sz w:val="22"/>
                <w:szCs w:val="22"/>
                <w:highlight w:val="yellow"/>
                <w:lang w:val="en-CA"/>
              </w:rPr>
            </w:pPr>
          </w:p>
          <w:p w:rsidR="00903AAB" w:rsidRPr="00CD2A19" w:rsidRDefault="00903AAB" w:rsidP="003457E7">
            <w:pPr>
              <w:jc w:val="both"/>
              <w:rPr>
                <w:rFonts w:asciiTheme="minorHAnsi" w:hAnsiTheme="minorHAnsi"/>
                <w:color w:val="17365D" w:themeColor="text2" w:themeShade="BF"/>
                <w:sz w:val="22"/>
                <w:szCs w:val="22"/>
                <w:lang w:val="en-CA"/>
              </w:rPr>
            </w:pPr>
            <w:r w:rsidRPr="00CD2A19">
              <w:rPr>
                <w:rFonts w:asciiTheme="minorHAnsi" w:hAnsiTheme="minorHAnsi"/>
                <w:color w:val="17365D" w:themeColor="text2" w:themeShade="BF"/>
                <w:sz w:val="22"/>
                <w:szCs w:val="22"/>
                <w:lang w:val="en-CA"/>
              </w:rPr>
              <w:t>The report concluded that the authors are qualified to carry out the assessment; and that the assessment methods under the Regulation have been followed; and that, in their professional opinion:</w:t>
            </w:r>
          </w:p>
          <w:p w:rsidR="00903AAB" w:rsidRPr="00CD2A19" w:rsidRDefault="00903AAB" w:rsidP="003457E7">
            <w:pPr>
              <w:jc w:val="both"/>
              <w:rPr>
                <w:rFonts w:asciiTheme="minorHAnsi" w:hAnsiTheme="minorHAnsi"/>
                <w:color w:val="17365D" w:themeColor="text2" w:themeShade="BF"/>
                <w:sz w:val="22"/>
                <w:szCs w:val="22"/>
                <w:lang w:val="en-CA"/>
              </w:rPr>
            </w:pPr>
          </w:p>
          <w:p w:rsidR="00903AAB" w:rsidRPr="00CD2A19" w:rsidRDefault="00903AAB" w:rsidP="003457E7">
            <w:pPr>
              <w:pStyle w:val="ListParagraph"/>
              <w:numPr>
                <w:ilvl w:val="0"/>
                <w:numId w:val="10"/>
              </w:numPr>
              <w:jc w:val="both"/>
              <w:rPr>
                <w:rFonts w:asciiTheme="minorHAnsi" w:hAnsiTheme="minorHAnsi"/>
                <w:color w:val="17365D" w:themeColor="text2" w:themeShade="BF"/>
                <w:sz w:val="22"/>
                <w:szCs w:val="22"/>
                <w:lang w:val="en-CA"/>
              </w:rPr>
            </w:pPr>
            <w:r w:rsidRPr="00CD2A19">
              <w:rPr>
                <w:rFonts w:asciiTheme="minorHAnsi" w:hAnsiTheme="minorHAnsi"/>
                <w:color w:val="17365D" w:themeColor="text2" w:themeShade="BF"/>
                <w:sz w:val="22"/>
                <w:szCs w:val="22"/>
                <w:lang w:val="en-CA"/>
              </w:rPr>
              <w:t>if the development is implemented as proposed, or</w:t>
            </w:r>
          </w:p>
          <w:p w:rsidR="00903AAB" w:rsidRPr="00CD2A19" w:rsidRDefault="00903AAB" w:rsidP="003457E7">
            <w:pPr>
              <w:pStyle w:val="ListParagraph"/>
              <w:numPr>
                <w:ilvl w:val="0"/>
                <w:numId w:val="10"/>
              </w:numPr>
              <w:jc w:val="both"/>
              <w:rPr>
                <w:rFonts w:asciiTheme="minorHAnsi" w:hAnsiTheme="minorHAnsi"/>
                <w:color w:val="17365D" w:themeColor="text2" w:themeShade="BF"/>
                <w:sz w:val="22"/>
                <w:szCs w:val="22"/>
                <w:lang w:val="en-CA"/>
              </w:rPr>
            </w:pPr>
            <w:r w:rsidRPr="00CD2A19">
              <w:rPr>
                <w:rFonts w:asciiTheme="minorHAnsi" w:hAnsiTheme="minorHAnsi"/>
                <w:color w:val="17365D" w:themeColor="text2" w:themeShade="BF"/>
                <w:sz w:val="22"/>
                <w:szCs w:val="22"/>
                <w:lang w:val="en-CA"/>
              </w:rPr>
              <w:t>if the streamside protection and enhancement areas identified in the report are protected from the development, and</w:t>
            </w:r>
          </w:p>
          <w:p w:rsidR="00CD2A19" w:rsidRPr="00CD2A19" w:rsidRDefault="00903AAB" w:rsidP="003457E7">
            <w:pPr>
              <w:pStyle w:val="ListParagraph"/>
              <w:numPr>
                <w:ilvl w:val="0"/>
                <w:numId w:val="10"/>
              </w:numPr>
              <w:jc w:val="both"/>
              <w:rPr>
                <w:rFonts w:asciiTheme="minorHAnsi" w:hAnsiTheme="minorHAnsi"/>
                <w:color w:val="17365D" w:themeColor="text2" w:themeShade="BF"/>
                <w:sz w:val="22"/>
                <w:szCs w:val="22"/>
                <w:lang w:val="en-CA"/>
              </w:rPr>
            </w:pPr>
            <w:r w:rsidRPr="00CD2A19">
              <w:rPr>
                <w:rFonts w:asciiTheme="minorHAnsi" w:hAnsiTheme="minorHAnsi"/>
                <w:color w:val="17365D" w:themeColor="text2" w:themeShade="BF"/>
                <w:sz w:val="22"/>
                <w:szCs w:val="22"/>
                <w:lang w:val="en-CA"/>
              </w:rPr>
              <w:t xml:space="preserve">if the developer implements the measures identified in the report to protect the integrity of those areas from the effects of the development, </w:t>
            </w:r>
          </w:p>
          <w:p w:rsidR="00E570B2" w:rsidRPr="00CD2A19" w:rsidRDefault="00903AAB" w:rsidP="003457E7">
            <w:pPr>
              <w:jc w:val="both"/>
              <w:rPr>
                <w:rFonts w:asciiTheme="minorHAnsi" w:hAnsiTheme="minorHAnsi"/>
                <w:color w:val="17365D" w:themeColor="text2" w:themeShade="BF"/>
                <w:sz w:val="22"/>
                <w:szCs w:val="22"/>
                <w:lang w:val="en-CA"/>
              </w:rPr>
            </w:pPr>
            <w:r w:rsidRPr="00CD2A19">
              <w:rPr>
                <w:rFonts w:asciiTheme="minorHAnsi" w:hAnsiTheme="minorHAnsi"/>
                <w:color w:val="17365D" w:themeColor="text2" w:themeShade="BF"/>
                <w:sz w:val="22"/>
                <w:szCs w:val="22"/>
                <w:lang w:val="en-CA"/>
              </w:rPr>
              <w:t xml:space="preserve">then there will be no harmful alteration, disruption or destruction of natural features, functions and conditions that support fish life processes in the riparian assessment area. </w:t>
            </w:r>
          </w:p>
          <w:p w:rsidR="00903AAB" w:rsidRDefault="00903AAB" w:rsidP="003457E7">
            <w:pPr>
              <w:jc w:val="both"/>
              <w:rPr>
                <w:lang w:val="en-CA"/>
              </w:rPr>
            </w:pPr>
          </w:p>
          <w:p w:rsidR="00E570B2" w:rsidRDefault="00E570B2" w:rsidP="003457E7">
            <w:pPr>
              <w:jc w:val="both"/>
              <w:rPr>
                <w:rFonts w:asciiTheme="minorHAnsi" w:hAnsiTheme="minorHAnsi"/>
                <w:b/>
                <w:bCs/>
                <w:caps/>
                <w:color w:val="17365D" w:themeColor="text2" w:themeShade="BF"/>
                <w:sz w:val="22"/>
                <w:szCs w:val="22"/>
                <w:lang w:val="en-CA"/>
              </w:rPr>
            </w:pPr>
            <w:r w:rsidRPr="00E570B2">
              <w:rPr>
                <w:rFonts w:asciiTheme="minorHAnsi" w:hAnsiTheme="minorHAnsi"/>
                <w:b/>
                <w:bCs/>
                <w:caps/>
                <w:color w:val="17365D" w:themeColor="text2" w:themeShade="BF"/>
                <w:sz w:val="22"/>
                <w:szCs w:val="22"/>
                <w:lang w:val="en-CA"/>
              </w:rPr>
              <w:t xml:space="preserve">SECURITY </w:t>
            </w:r>
          </w:p>
          <w:p w:rsidR="00903AAB" w:rsidRPr="00E570B2" w:rsidRDefault="00903AAB" w:rsidP="003457E7">
            <w:pPr>
              <w:jc w:val="both"/>
              <w:rPr>
                <w:rFonts w:asciiTheme="minorHAnsi" w:hAnsiTheme="minorHAnsi"/>
                <w:b/>
                <w:bCs/>
                <w:caps/>
                <w:color w:val="17365D" w:themeColor="text2" w:themeShade="BF"/>
                <w:sz w:val="22"/>
                <w:szCs w:val="22"/>
                <w:lang w:val="en-CA"/>
              </w:rPr>
            </w:pPr>
          </w:p>
          <w:p w:rsidR="000614C8" w:rsidRDefault="00CD2A19" w:rsidP="00E04B46">
            <w:pPr>
              <w:spacing w:after="240"/>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No landscaping or remedia</w:t>
            </w:r>
            <w:r w:rsidR="00E04B46">
              <w:rPr>
                <w:rFonts w:asciiTheme="minorHAnsi" w:hAnsiTheme="minorHAnsi"/>
                <w:color w:val="17365D" w:themeColor="text2" w:themeShade="BF"/>
                <w:sz w:val="22"/>
                <w:szCs w:val="22"/>
                <w:lang w:val="en-CA"/>
              </w:rPr>
              <w:t>l work was proposed by the QEP. A security of $500 shall be taken to ensure construction is reviewed by the QEP, and all conditions</w:t>
            </w:r>
            <w:bookmarkStart w:id="1" w:name="_GoBack"/>
            <w:bookmarkEnd w:id="1"/>
            <w:r w:rsidR="00E04B46">
              <w:rPr>
                <w:rFonts w:asciiTheme="minorHAnsi" w:hAnsiTheme="minorHAnsi"/>
                <w:color w:val="17365D" w:themeColor="text2" w:themeShade="BF"/>
                <w:sz w:val="22"/>
                <w:szCs w:val="22"/>
                <w:lang w:val="en-CA"/>
              </w:rPr>
              <w:t xml:space="preserve"> of the permit are met. </w:t>
            </w:r>
          </w:p>
        </w:tc>
      </w:tr>
      <w:tr w:rsidR="00B65CF9">
        <w:tc>
          <w:tcPr>
            <w:tcW w:w="9696" w:type="dxa"/>
            <w:gridSpan w:val="2"/>
            <w:shd w:val="clear" w:color="auto" w:fill="17365D" w:themeFill="text2" w:themeFillShade="BF"/>
            <w:vAlign w:val="center"/>
          </w:tcPr>
          <w:p w:rsidR="00B65CF9" w:rsidRDefault="00B56B16">
            <w:pPr>
              <w:tabs>
                <w:tab w:val="left" w:pos="360"/>
              </w:tabs>
              <w:spacing w:before="40" w:after="40"/>
              <w:rPr>
                <w:rFonts w:asciiTheme="minorHAnsi" w:hAnsiTheme="minorHAnsi"/>
                <w:b/>
                <w:sz w:val="22"/>
                <w:szCs w:val="22"/>
                <w:lang w:val="en-CA"/>
                <w14:shadow w14:blurRad="50800" w14:dist="38100" w14:dir="2700000" w14:sx="100000" w14:sy="100000" w14:kx="0" w14:ky="0" w14:algn="tl">
                  <w14:srgbClr w14:val="000000">
                    <w14:alpha w14:val="60000"/>
                  </w14:srgbClr>
                </w14:shadow>
              </w:rPr>
            </w:pPr>
            <w:r>
              <w:rPr>
                <w:rFonts w:asciiTheme="minorHAnsi" w:hAnsiTheme="minorHAnsi"/>
                <w:b/>
                <w:color w:val="FFFFFF" w:themeColor="background1"/>
                <w:szCs w:val="22"/>
                <w:lang w:val="en-CA"/>
              </w:rPr>
              <w:lastRenderedPageBreak/>
              <w:t>SECTION 3:  DETAILED ANALYSIS</w:t>
            </w:r>
          </w:p>
        </w:tc>
      </w:tr>
      <w:tr w:rsidR="00B65CF9">
        <w:tc>
          <w:tcPr>
            <w:tcW w:w="9696" w:type="dxa"/>
            <w:gridSpan w:val="2"/>
            <w:tcBorders>
              <w:bottom w:val="double" w:sz="4" w:space="0" w:color="auto"/>
            </w:tcBorders>
            <w:shd w:val="clear" w:color="auto" w:fill="C6D9F1" w:themeFill="text2" w:themeFillTint="33"/>
            <w:vAlign w:val="center"/>
          </w:tcPr>
          <w:p w:rsidR="00B65CF9" w:rsidRDefault="00B56B16">
            <w:pPr>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a. Financial Considerations – Cost and Resource Allocations:</w:t>
            </w:r>
          </w:p>
        </w:tc>
      </w:tr>
      <w:tr w:rsidR="00B65CF9">
        <w:tc>
          <w:tcPr>
            <w:tcW w:w="4848" w:type="dxa"/>
            <w:tcBorders>
              <w:top w:val="double" w:sz="4" w:space="0" w:color="auto"/>
              <w:left w:val="double" w:sz="4" w:space="0" w:color="auto"/>
              <w:bottom w:val="single" w:sz="6" w:space="0" w:color="auto"/>
              <w:right w:val="single" w:sz="6" w:space="0" w:color="auto"/>
            </w:tcBorders>
            <w:shd w:val="clear" w:color="auto" w:fill="DBE5F1" w:themeFill="accent1" w:themeFillTint="33"/>
          </w:tcPr>
          <w:p w:rsidR="00B65CF9" w:rsidRDefault="00B56B16">
            <w:pPr>
              <w:tabs>
                <w:tab w:val="left" w:pos="2520"/>
                <w:tab w:val="left" w:pos="2880"/>
                <w:tab w:val="left" w:pos="3600"/>
                <w:tab w:val="left" w:pos="3960"/>
              </w:tabs>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Included in Financial Plan:</w:t>
            </w:r>
            <w:r>
              <w:rPr>
                <w:rFonts w:asciiTheme="minorHAnsi" w:hAnsiTheme="minorHAnsi"/>
                <w:b/>
                <w:color w:val="17365D" w:themeColor="text2" w:themeShade="BF"/>
                <w:sz w:val="22"/>
                <w:szCs w:val="22"/>
                <w:lang w:val="en-CA"/>
              </w:rPr>
              <w:tab/>
            </w:r>
            <w:sdt>
              <w:sdtPr>
                <w:rPr>
                  <w:rFonts w:asciiTheme="minorHAnsi" w:hAnsiTheme="minorHAnsi"/>
                  <w:color w:val="17365D" w:themeColor="text2" w:themeShade="BF"/>
                  <w:sz w:val="22"/>
                  <w:szCs w:val="22"/>
                  <w:lang w:val="en-CA"/>
                </w:rPr>
                <w:id w:val="-1159150737"/>
                <w14:checkbox>
                  <w14:checked w14:val="0"/>
                  <w14:checkedState w14:val="2612" w14:font="MS Gothic"/>
                  <w14:uncheckedState w14:val="2610" w14:font="MS Gothic"/>
                </w14:checkbox>
              </w:sdtPr>
              <w:sdtEndPr/>
              <w:sdtContent>
                <w:r>
                  <w:rPr>
                    <w:rFonts w:ascii="MS Gothic" w:eastAsia="MS Gothic" w:hAnsi="MS Gothic" w:cs="MS Gothic" w:hint="eastAsia"/>
                    <w:color w:val="17365D" w:themeColor="text2" w:themeShade="BF"/>
                    <w:sz w:val="22"/>
                    <w:szCs w:val="22"/>
                    <w:lang w:val="en-CA"/>
                  </w:rPr>
                  <w:t>☐</w:t>
                </w:r>
              </w:sdtContent>
            </w:sdt>
            <w:r>
              <w:rPr>
                <w:rFonts w:asciiTheme="minorHAnsi" w:hAnsiTheme="minorHAnsi"/>
                <w:color w:val="17365D" w:themeColor="text2" w:themeShade="BF"/>
                <w:sz w:val="22"/>
                <w:szCs w:val="22"/>
                <w:lang w:val="en-CA"/>
              </w:rPr>
              <w:tab/>
              <w:t>YES</w:t>
            </w:r>
            <w:r>
              <w:rPr>
                <w:rFonts w:asciiTheme="minorHAnsi" w:hAnsiTheme="minorHAnsi"/>
                <w:color w:val="17365D" w:themeColor="text2" w:themeShade="BF"/>
                <w:sz w:val="22"/>
                <w:szCs w:val="22"/>
                <w:lang w:val="en-CA"/>
              </w:rPr>
              <w:tab/>
            </w:r>
            <w:sdt>
              <w:sdtPr>
                <w:rPr>
                  <w:rFonts w:asciiTheme="minorHAnsi" w:hAnsiTheme="minorHAnsi"/>
                  <w:color w:val="17365D" w:themeColor="text2" w:themeShade="BF"/>
                  <w:sz w:val="22"/>
                  <w:szCs w:val="22"/>
                  <w:lang w:val="en-CA"/>
                </w:rPr>
                <w:id w:val="-1775160138"/>
                <w14:checkbox>
                  <w14:checked w14:val="1"/>
                  <w14:checkedState w14:val="2612" w14:font="MS Gothic"/>
                  <w14:uncheckedState w14:val="2610" w14:font="MS Gothic"/>
                </w14:checkbox>
              </w:sdtPr>
              <w:sdtEndPr/>
              <w:sdtContent>
                <w:r w:rsidR="00B94F84">
                  <w:rPr>
                    <w:rFonts w:ascii="MS Gothic" w:eastAsia="MS Gothic" w:hAnsi="MS Gothic" w:hint="eastAsia"/>
                    <w:color w:val="17365D" w:themeColor="text2" w:themeShade="BF"/>
                    <w:sz w:val="22"/>
                    <w:szCs w:val="22"/>
                    <w:lang w:val="en-CA"/>
                  </w:rPr>
                  <w:t>☒</w:t>
                </w:r>
              </w:sdtContent>
            </w:sdt>
            <w:r>
              <w:rPr>
                <w:rFonts w:asciiTheme="minorHAnsi" w:hAnsiTheme="minorHAnsi"/>
                <w:color w:val="17365D" w:themeColor="text2" w:themeShade="BF"/>
                <w:sz w:val="22"/>
                <w:szCs w:val="22"/>
                <w:lang w:val="en-CA"/>
              </w:rPr>
              <w:tab/>
              <w:t>NO</w:t>
            </w:r>
          </w:p>
        </w:tc>
        <w:tc>
          <w:tcPr>
            <w:tcW w:w="4848" w:type="dxa"/>
            <w:tcBorders>
              <w:top w:val="double" w:sz="4" w:space="0" w:color="auto"/>
              <w:left w:val="single" w:sz="6" w:space="0" w:color="auto"/>
              <w:bottom w:val="single" w:sz="6" w:space="0" w:color="auto"/>
              <w:right w:val="double" w:sz="4" w:space="0" w:color="auto"/>
            </w:tcBorders>
            <w:shd w:val="clear" w:color="auto" w:fill="DBE5F1" w:themeFill="accent1" w:themeFillTint="33"/>
          </w:tcPr>
          <w:p w:rsidR="00B65CF9" w:rsidRDefault="00B56B16">
            <w:pPr>
              <w:tabs>
                <w:tab w:val="left" w:pos="2892"/>
                <w:tab w:val="left" w:pos="3252"/>
                <w:tab w:val="left" w:pos="3972"/>
                <w:tab w:val="left" w:pos="4332"/>
              </w:tabs>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Financial Plan Amendment:</w:t>
            </w:r>
            <w:r>
              <w:rPr>
                <w:rFonts w:asciiTheme="minorHAnsi" w:hAnsiTheme="minorHAnsi"/>
                <w:b/>
                <w:color w:val="17365D" w:themeColor="text2" w:themeShade="BF"/>
                <w:sz w:val="22"/>
                <w:szCs w:val="22"/>
                <w:lang w:val="en-CA"/>
              </w:rPr>
              <w:tab/>
            </w:r>
            <w:sdt>
              <w:sdtPr>
                <w:rPr>
                  <w:rFonts w:asciiTheme="minorHAnsi" w:hAnsiTheme="minorHAnsi"/>
                  <w:color w:val="17365D" w:themeColor="text2" w:themeShade="BF"/>
                  <w:sz w:val="22"/>
                  <w:szCs w:val="22"/>
                  <w:lang w:val="en-CA"/>
                </w:rPr>
                <w:id w:val="1248927896"/>
                <w14:checkbox>
                  <w14:checked w14:val="0"/>
                  <w14:checkedState w14:val="2612" w14:font="MS Gothic"/>
                  <w14:uncheckedState w14:val="2610" w14:font="MS Gothic"/>
                </w14:checkbox>
              </w:sdtPr>
              <w:sdtEndPr/>
              <w:sdtContent>
                <w:r>
                  <w:rPr>
                    <w:rFonts w:ascii="MS Gothic" w:eastAsia="MS Gothic" w:hAnsi="MS Gothic" w:cs="MS Gothic" w:hint="eastAsia"/>
                    <w:color w:val="17365D" w:themeColor="text2" w:themeShade="BF"/>
                    <w:sz w:val="22"/>
                    <w:szCs w:val="22"/>
                    <w:lang w:val="en-CA"/>
                  </w:rPr>
                  <w:t>☐</w:t>
                </w:r>
              </w:sdtContent>
            </w:sdt>
            <w:r>
              <w:rPr>
                <w:rFonts w:asciiTheme="minorHAnsi" w:hAnsiTheme="minorHAnsi"/>
                <w:color w:val="17365D" w:themeColor="text2" w:themeShade="BF"/>
                <w:sz w:val="22"/>
                <w:szCs w:val="22"/>
                <w:lang w:val="en-CA"/>
              </w:rPr>
              <w:tab/>
              <w:t>YES</w:t>
            </w:r>
            <w:r>
              <w:rPr>
                <w:rFonts w:asciiTheme="minorHAnsi" w:hAnsiTheme="minorHAnsi"/>
                <w:color w:val="17365D" w:themeColor="text2" w:themeShade="BF"/>
                <w:sz w:val="22"/>
                <w:szCs w:val="22"/>
                <w:lang w:val="en-CA"/>
              </w:rPr>
              <w:tab/>
            </w:r>
            <w:sdt>
              <w:sdtPr>
                <w:rPr>
                  <w:rFonts w:asciiTheme="minorHAnsi" w:hAnsiTheme="minorHAnsi"/>
                  <w:color w:val="17365D" w:themeColor="text2" w:themeShade="BF"/>
                  <w:sz w:val="22"/>
                  <w:szCs w:val="22"/>
                  <w:lang w:val="en-CA"/>
                </w:rPr>
                <w:id w:val="319546522"/>
                <w14:checkbox>
                  <w14:checked w14:val="1"/>
                  <w14:checkedState w14:val="2612" w14:font="MS Gothic"/>
                  <w14:uncheckedState w14:val="2610" w14:font="MS Gothic"/>
                </w14:checkbox>
              </w:sdtPr>
              <w:sdtEndPr/>
              <w:sdtContent>
                <w:r w:rsidR="00B94F84">
                  <w:rPr>
                    <w:rFonts w:ascii="MS Gothic" w:eastAsia="MS Gothic" w:hAnsi="MS Gothic" w:hint="eastAsia"/>
                    <w:color w:val="17365D" w:themeColor="text2" w:themeShade="BF"/>
                    <w:sz w:val="22"/>
                    <w:szCs w:val="22"/>
                    <w:lang w:val="en-CA"/>
                  </w:rPr>
                  <w:t>☒</w:t>
                </w:r>
              </w:sdtContent>
            </w:sdt>
            <w:r>
              <w:rPr>
                <w:rFonts w:asciiTheme="minorHAnsi" w:hAnsiTheme="minorHAnsi"/>
                <w:color w:val="17365D" w:themeColor="text2" w:themeShade="BF"/>
                <w:sz w:val="22"/>
                <w:szCs w:val="22"/>
                <w:lang w:val="en-CA"/>
              </w:rPr>
              <w:tab/>
              <w:t>NO</w:t>
            </w:r>
          </w:p>
        </w:tc>
      </w:tr>
      <w:tr w:rsidR="00B65CF9">
        <w:tc>
          <w:tcPr>
            <w:tcW w:w="4848" w:type="dxa"/>
            <w:tcBorders>
              <w:top w:val="single" w:sz="6" w:space="0" w:color="auto"/>
              <w:left w:val="double" w:sz="4" w:space="0" w:color="auto"/>
              <w:bottom w:val="double" w:sz="4" w:space="0" w:color="auto"/>
              <w:right w:val="single" w:sz="6" w:space="0" w:color="auto"/>
            </w:tcBorders>
            <w:shd w:val="clear" w:color="auto" w:fill="DBE5F1" w:themeFill="accent1" w:themeFillTint="33"/>
          </w:tcPr>
          <w:p w:rsidR="00B65CF9" w:rsidRDefault="00B56B16">
            <w:pPr>
              <w:tabs>
                <w:tab w:val="left" w:pos="2520"/>
                <w:tab w:val="left" w:pos="2880"/>
                <w:tab w:val="left" w:pos="3585"/>
                <w:tab w:val="left" w:pos="3960"/>
              </w:tabs>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 xml:space="preserve">Debt Bylaw Required: </w:t>
            </w:r>
            <w:r>
              <w:rPr>
                <w:rFonts w:asciiTheme="minorHAnsi" w:hAnsiTheme="minorHAnsi"/>
                <w:b/>
                <w:color w:val="17365D" w:themeColor="text2" w:themeShade="BF"/>
                <w:sz w:val="22"/>
                <w:szCs w:val="22"/>
                <w:lang w:val="en-CA"/>
              </w:rPr>
              <w:tab/>
            </w:r>
            <w:sdt>
              <w:sdtPr>
                <w:rPr>
                  <w:rFonts w:asciiTheme="minorHAnsi" w:hAnsiTheme="minorHAnsi"/>
                  <w:color w:val="17365D" w:themeColor="text2" w:themeShade="BF"/>
                  <w:sz w:val="22"/>
                  <w:szCs w:val="22"/>
                  <w:lang w:val="en-CA"/>
                </w:rPr>
                <w:id w:val="-2070185464"/>
                <w14:checkbox>
                  <w14:checked w14:val="0"/>
                  <w14:checkedState w14:val="2612" w14:font="MS Gothic"/>
                  <w14:uncheckedState w14:val="2610" w14:font="MS Gothic"/>
                </w14:checkbox>
              </w:sdtPr>
              <w:sdtEndPr/>
              <w:sdtContent>
                <w:r>
                  <w:rPr>
                    <w:rFonts w:ascii="MS Gothic" w:eastAsia="MS Gothic" w:hAnsi="MS Gothic" w:cs="MS Gothic" w:hint="eastAsia"/>
                    <w:color w:val="17365D" w:themeColor="text2" w:themeShade="BF"/>
                    <w:sz w:val="22"/>
                    <w:szCs w:val="22"/>
                    <w:lang w:val="en-CA"/>
                  </w:rPr>
                  <w:t>☐</w:t>
                </w:r>
              </w:sdtContent>
            </w:sdt>
            <w:r>
              <w:rPr>
                <w:rFonts w:asciiTheme="minorHAnsi" w:hAnsiTheme="minorHAnsi"/>
                <w:color w:val="17365D" w:themeColor="text2" w:themeShade="BF"/>
                <w:sz w:val="22"/>
                <w:szCs w:val="22"/>
                <w:lang w:val="en-CA"/>
              </w:rPr>
              <w:tab/>
              <w:t>YES</w:t>
            </w:r>
            <w:r>
              <w:rPr>
                <w:rFonts w:asciiTheme="minorHAnsi" w:hAnsiTheme="minorHAnsi"/>
                <w:color w:val="17365D" w:themeColor="text2" w:themeShade="BF"/>
                <w:sz w:val="22"/>
                <w:szCs w:val="22"/>
                <w:lang w:val="en-CA"/>
              </w:rPr>
              <w:tab/>
            </w:r>
            <w:sdt>
              <w:sdtPr>
                <w:rPr>
                  <w:rFonts w:asciiTheme="minorHAnsi" w:hAnsiTheme="minorHAnsi"/>
                  <w:color w:val="17365D" w:themeColor="text2" w:themeShade="BF"/>
                  <w:sz w:val="22"/>
                  <w:szCs w:val="22"/>
                  <w:lang w:val="en-CA"/>
                </w:rPr>
                <w:id w:val="-1699693534"/>
                <w14:checkbox>
                  <w14:checked w14:val="1"/>
                  <w14:checkedState w14:val="2612" w14:font="MS Gothic"/>
                  <w14:uncheckedState w14:val="2610" w14:font="MS Gothic"/>
                </w14:checkbox>
              </w:sdtPr>
              <w:sdtEndPr/>
              <w:sdtContent>
                <w:r w:rsidR="00B94F84">
                  <w:rPr>
                    <w:rFonts w:ascii="MS Gothic" w:eastAsia="MS Gothic" w:hAnsi="MS Gothic" w:hint="eastAsia"/>
                    <w:color w:val="17365D" w:themeColor="text2" w:themeShade="BF"/>
                    <w:sz w:val="22"/>
                    <w:szCs w:val="22"/>
                    <w:lang w:val="en-CA"/>
                  </w:rPr>
                  <w:t>☒</w:t>
                </w:r>
              </w:sdtContent>
            </w:sdt>
            <w:r>
              <w:rPr>
                <w:rFonts w:asciiTheme="minorHAnsi" w:hAnsiTheme="minorHAnsi"/>
                <w:color w:val="17365D" w:themeColor="text2" w:themeShade="BF"/>
                <w:sz w:val="22"/>
                <w:szCs w:val="22"/>
                <w:lang w:val="en-CA"/>
              </w:rPr>
              <w:tab/>
              <w:t>NO</w:t>
            </w:r>
          </w:p>
        </w:tc>
        <w:tc>
          <w:tcPr>
            <w:tcW w:w="4848" w:type="dxa"/>
            <w:tcBorders>
              <w:top w:val="single" w:sz="6" w:space="0" w:color="auto"/>
              <w:left w:val="single" w:sz="6" w:space="0" w:color="auto"/>
              <w:bottom w:val="double" w:sz="4" w:space="0" w:color="auto"/>
              <w:right w:val="double" w:sz="4" w:space="0" w:color="auto"/>
            </w:tcBorders>
            <w:shd w:val="clear" w:color="auto" w:fill="DBE5F1" w:themeFill="accent1" w:themeFillTint="33"/>
          </w:tcPr>
          <w:p w:rsidR="00B65CF9" w:rsidRDefault="00B56B16">
            <w:pPr>
              <w:tabs>
                <w:tab w:val="left" w:pos="2892"/>
                <w:tab w:val="left" w:pos="3252"/>
                <w:tab w:val="left" w:pos="3972"/>
                <w:tab w:val="left" w:pos="4332"/>
              </w:tabs>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 xml:space="preserve">Public/Gov’t Approvals </w:t>
            </w:r>
            <w:proofErr w:type="spellStart"/>
            <w:r>
              <w:rPr>
                <w:rFonts w:asciiTheme="minorHAnsi" w:hAnsiTheme="minorHAnsi"/>
                <w:b/>
                <w:color w:val="17365D" w:themeColor="text2" w:themeShade="BF"/>
                <w:sz w:val="22"/>
                <w:szCs w:val="22"/>
                <w:lang w:val="en-CA"/>
              </w:rPr>
              <w:t>req’d</w:t>
            </w:r>
            <w:proofErr w:type="spellEnd"/>
            <w:r>
              <w:rPr>
                <w:rFonts w:asciiTheme="minorHAnsi" w:hAnsiTheme="minorHAnsi"/>
                <w:b/>
                <w:color w:val="17365D" w:themeColor="text2" w:themeShade="BF"/>
                <w:sz w:val="22"/>
                <w:szCs w:val="22"/>
                <w:lang w:val="en-CA"/>
              </w:rPr>
              <w:t>:</w:t>
            </w:r>
            <w:r>
              <w:rPr>
                <w:rFonts w:asciiTheme="minorHAnsi" w:hAnsiTheme="minorHAnsi"/>
                <w:b/>
                <w:color w:val="17365D" w:themeColor="text2" w:themeShade="BF"/>
                <w:sz w:val="22"/>
                <w:szCs w:val="22"/>
                <w:lang w:val="en-CA"/>
              </w:rPr>
              <w:tab/>
            </w:r>
            <w:sdt>
              <w:sdtPr>
                <w:rPr>
                  <w:rFonts w:asciiTheme="minorHAnsi" w:hAnsiTheme="minorHAnsi"/>
                  <w:color w:val="17365D" w:themeColor="text2" w:themeShade="BF"/>
                  <w:sz w:val="22"/>
                  <w:szCs w:val="22"/>
                  <w:lang w:val="en-CA"/>
                </w:rPr>
                <w:id w:val="1378048027"/>
                <w14:checkbox>
                  <w14:checked w14:val="0"/>
                  <w14:checkedState w14:val="2612" w14:font="MS Gothic"/>
                  <w14:uncheckedState w14:val="2610" w14:font="MS Gothic"/>
                </w14:checkbox>
              </w:sdtPr>
              <w:sdtEndPr/>
              <w:sdtContent>
                <w:r>
                  <w:rPr>
                    <w:rFonts w:ascii="MS Gothic" w:eastAsia="MS Gothic" w:hAnsi="MS Gothic" w:cs="MS Gothic" w:hint="eastAsia"/>
                    <w:color w:val="17365D" w:themeColor="text2" w:themeShade="BF"/>
                    <w:sz w:val="22"/>
                    <w:szCs w:val="22"/>
                    <w:lang w:val="en-CA"/>
                  </w:rPr>
                  <w:t>☐</w:t>
                </w:r>
              </w:sdtContent>
            </w:sdt>
            <w:r>
              <w:rPr>
                <w:rFonts w:asciiTheme="minorHAnsi" w:hAnsiTheme="minorHAnsi"/>
                <w:color w:val="17365D" w:themeColor="text2" w:themeShade="BF"/>
                <w:sz w:val="22"/>
                <w:szCs w:val="22"/>
                <w:lang w:val="en-CA"/>
              </w:rPr>
              <w:tab/>
              <w:t>YES</w:t>
            </w:r>
            <w:r>
              <w:rPr>
                <w:rFonts w:asciiTheme="minorHAnsi" w:hAnsiTheme="minorHAnsi"/>
                <w:color w:val="17365D" w:themeColor="text2" w:themeShade="BF"/>
                <w:sz w:val="22"/>
                <w:szCs w:val="22"/>
                <w:lang w:val="en-CA"/>
              </w:rPr>
              <w:tab/>
            </w:r>
            <w:sdt>
              <w:sdtPr>
                <w:rPr>
                  <w:rFonts w:asciiTheme="minorHAnsi" w:hAnsiTheme="minorHAnsi"/>
                  <w:color w:val="17365D" w:themeColor="text2" w:themeShade="BF"/>
                  <w:sz w:val="22"/>
                  <w:szCs w:val="22"/>
                  <w:lang w:val="en-CA"/>
                </w:rPr>
                <w:id w:val="1098216730"/>
                <w14:checkbox>
                  <w14:checked w14:val="1"/>
                  <w14:checkedState w14:val="2612" w14:font="MS Gothic"/>
                  <w14:uncheckedState w14:val="2610" w14:font="MS Gothic"/>
                </w14:checkbox>
              </w:sdtPr>
              <w:sdtEndPr/>
              <w:sdtContent>
                <w:r w:rsidR="00B94F84">
                  <w:rPr>
                    <w:rFonts w:ascii="MS Gothic" w:eastAsia="MS Gothic" w:hAnsi="MS Gothic" w:hint="eastAsia"/>
                    <w:color w:val="17365D" w:themeColor="text2" w:themeShade="BF"/>
                    <w:sz w:val="22"/>
                    <w:szCs w:val="22"/>
                    <w:lang w:val="en-CA"/>
                  </w:rPr>
                  <w:t>☒</w:t>
                </w:r>
              </w:sdtContent>
            </w:sdt>
            <w:r>
              <w:rPr>
                <w:rFonts w:asciiTheme="minorHAnsi" w:hAnsiTheme="minorHAnsi"/>
                <w:color w:val="17365D" w:themeColor="text2" w:themeShade="BF"/>
                <w:sz w:val="22"/>
                <w:szCs w:val="22"/>
                <w:lang w:val="en-CA"/>
              </w:rPr>
              <w:tab/>
              <w:t>NO</w:t>
            </w:r>
          </w:p>
        </w:tc>
      </w:tr>
      <w:tr w:rsidR="00B65CF9">
        <w:tc>
          <w:tcPr>
            <w:tcW w:w="9696" w:type="dxa"/>
            <w:gridSpan w:val="2"/>
            <w:tcBorders>
              <w:top w:val="double" w:sz="4" w:space="0" w:color="auto"/>
            </w:tcBorders>
            <w:shd w:val="clear" w:color="auto" w:fill="auto"/>
          </w:tcPr>
          <w:p w:rsidR="00B65CF9" w:rsidRDefault="00B94F84">
            <w:pPr>
              <w:spacing w:after="240"/>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The $500 fee for the Development Permit application was received.</w:t>
            </w:r>
          </w:p>
        </w:tc>
      </w:tr>
      <w:tr w:rsidR="00B65CF9">
        <w:tc>
          <w:tcPr>
            <w:tcW w:w="9696" w:type="dxa"/>
            <w:gridSpan w:val="2"/>
            <w:shd w:val="clear" w:color="auto" w:fill="C6D9F1" w:themeFill="text2" w:themeFillTint="33"/>
            <w:vAlign w:val="center"/>
          </w:tcPr>
          <w:p w:rsidR="00B65CF9" w:rsidRDefault="00B56B16">
            <w:pPr>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b. Legislative Considerations (Applicable Policies and/or Bylaws):</w:t>
            </w:r>
          </w:p>
        </w:tc>
      </w:tr>
      <w:tr w:rsidR="00B65CF9">
        <w:tc>
          <w:tcPr>
            <w:tcW w:w="9696" w:type="dxa"/>
            <w:gridSpan w:val="2"/>
            <w:shd w:val="clear" w:color="auto" w:fill="auto"/>
          </w:tcPr>
          <w:p w:rsidR="00B65CF9" w:rsidRDefault="00B94F84" w:rsidP="003457E7">
            <w:pPr>
              <w:spacing w:after="240"/>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 xml:space="preserve">This application was reviewed in accordance with the Planning Procedures and Fees Bylaw, which delegates the authority for consideration of Development Permits to the General Manager of Development Services.  </w:t>
            </w:r>
          </w:p>
        </w:tc>
      </w:tr>
      <w:tr w:rsidR="00B65CF9">
        <w:tc>
          <w:tcPr>
            <w:tcW w:w="9696" w:type="dxa"/>
            <w:gridSpan w:val="2"/>
            <w:shd w:val="clear" w:color="auto" w:fill="C6D9F1" w:themeFill="text2" w:themeFillTint="33"/>
            <w:vAlign w:val="center"/>
          </w:tcPr>
          <w:p w:rsidR="00B65CF9" w:rsidRDefault="00B56B16">
            <w:pPr>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c. Environmental Considerations:</w:t>
            </w:r>
          </w:p>
        </w:tc>
      </w:tr>
      <w:tr w:rsidR="00B65CF9">
        <w:tc>
          <w:tcPr>
            <w:tcW w:w="9696" w:type="dxa"/>
            <w:gridSpan w:val="2"/>
            <w:shd w:val="clear" w:color="auto" w:fill="auto"/>
          </w:tcPr>
          <w:p w:rsidR="00B65CF9" w:rsidRDefault="000614C8" w:rsidP="003457E7">
            <w:pPr>
              <w:spacing w:after="240"/>
              <w:jc w:val="both"/>
              <w:rPr>
                <w:rFonts w:asciiTheme="minorHAnsi" w:hAnsiTheme="minorHAnsi"/>
                <w:color w:val="17365D" w:themeColor="text2" w:themeShade="BF"/>
                <w:sz w:val="22"/>
                <w:szCs w:val="22"/>
                <w:lang w:val="en-CA"/>
              </w:rPr>
            </w:pPr>
            <w:r w:rsidRPr="00CD2A19">
              <w:rPr>
                <w:rFonts w:asciiTheme="minorHAnsi" w:hAnsiTheme="minorHAnsi"/>
                <w:color w:val="17365D" w:themeColor="text2" w:themeShade="BF"/>
                <w:sz w:val="22"/>
                <w:szCs w:val="22"/>
                <w:lang w:val="en-CA"/>
              </w:rPr>
              <w:t>The pro</w:t>
            </w:r>
            <w:r w:rsidR="00CD2A19" w:rsidRPr="00CD2A19">
              <w:rPr>
                <w:rFonts w:asciiTheme="minorHAnsi" w:hAnsiTheme="minorHAnsi"/>
                <w:color w:val="17365D" w:themeColor="text2" w:themeShade="BF"/>
                <w:sz w:val="22"/>
                <w:szCs w:val="22"/>
                <w:lang w:val="en-CA"/>
              </w:rPr>
              <w:t>posed buildings would impact 119.6 m</w:t>
            </w:r>
            <w:r w:rsidR="00CD2A19" w:rsidRPr="00CD2A19">
              <w:rPr>
                <w:rFonts w:asciiTheme="minorHAnsi" w:hAnsiTheme="minorHAnsi"/>
                <w:color w:val="17365D" w:themeColor="text2" w:themeShade="BF"/>
                <w:sz w:val="22"/>
                <w:szCs w:val="22"/>
                <w:vertAlign w:val="superscript"/>
                <w:lang w:val="en-CA"/>
              </w:rPr>
              <w:t>2</w:t>
            </w:r>
            <w:r w:rsidR="00CD2A19" w:rsidRPr="00CD2A19">
              <w:rPr>
                <w:rFonts w:asciiTheme="minorHAnsi" w:hAnsiTheme="minorHAnsi"/>
                <w:color w:val="17365D" w:themeColor="text2" w:themeShade="BF"/>
                <w:sz w:val="22"/>
                <w:szCs w:val="22"/>
                <w:lang w:val="en-CA"/>
              </w:rPr>
              <w:t xml:space="preserve"> </w:t>
            </w:r>
            <w:r w:rsidRPr="00CD2A19">
              <w:rPr>
                <w:rFonts w:asciiTheme="minorHAnsi" w:hAnsiTheme="minorHAnsi"/>
                <w:color w:val="17365D" w:themeColor="text2" w:themeShade="BF"/>
                <w:sz w:val="22"/>
                <w:szCs w:val="22"/>
                <w:lang w:val="en-CA"/>
              </w:rPr>
              <w:t>of riparian habitat, which is outside the 15 meter SPEA (Streamside Protection and Enhancement Area).</w:t>
            </w:r>
          </w:p>
        </w:tc>
      </w:tr>
      <w:tr w:rsidR="00B65CF9">
        <w:tc>
          <w:tcPr>
            <w:tcW w:w="9696" w:type="dxa"/>
            <w:gridSpan w:val="2"/>
            <w:shd w:val="clear" w:color="auto" w:fill="C6D9F1" w:themeFill="text2" w:themeFillTint="33"/>
            <w:vAlign w:val="center"/>
          </w:tcPr>
          <w:p w:rsidR="00B65CF9" w:rsidRDefault="00B56B16">
            <w:pPr>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d. Social Considerations:</w:t>
            </w:r>
          </w:p>
        </w:tc>
      </w:tr>
      <w:tr w:rsidR="00B94F84">
        <w:tc>
          <w:tcPr>
            <w:tcW w:w="9696" w:type="dxa"/>
            <w:gridSpan w:val="2"/>
            <w:shd w:val="clear" w:color="auto" w:fill="auto"/>
          </w:tcPr>
          <w:p w:rsidR="00B94F84" w:rsidRDefault="00B94F84" w:rsidP="00B94F84">
            <w:pPr>
              <w:spacing w:after="120"/>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 xml:space="preserve">None anticipated. </w:t>
            </w:r>
          </w:p>
        </w:tc>
      </w:tr>
      <w:tr w:rsidR="00B94F84">
        <w:tc>
          <w:tcPr>
            <w:tcW w:w="9696" w:type="dxa"/>
            <w:gridSpan w:val="2"/>
            <w:shd w:val="clear" w:color="auto" w:fill="C6D9F1" w:themeFill="text2" w:themeFillTint="33"/>
            <w:vAlign w:val="center"/>
          </w:tcPr>
          <w:p w:rsidR="00B94F84" w:rsidRDefault="00B94F84">
            <w:pPr>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e. Economic Considerations:</w:t>
            </w:r>
          </w:p>
        </w:tc>
      </w:tr>
      <w:tr w:rsidR="00B94F84">
        <w:tc>
          <w:tcPr>
            <w:tcW w:w="9696" w:type="dxa"/>
            <w:gridSpan w:val="2"/>
            <w:shd w:val="clear" w:color="auto" w:fill="auto"/>
          </w:tcPr>
          <w:p w:rsidR="00B94F84" w:rsidRDefault="00B94F84" w:rsidP="00B94F84">
            <w:pPr>
              <w:spacing w:after="120"/>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None anticipated.</w:t>
            </w:r>
          </w:p>
        </w:tc>
      </w:tr>
      <w:tr w:rsidR="00B94F84">
        <w:tc>
          <w:tcPr>
            <w:tcW w:w="9696" w:type="dxa"/>
            <w:gridSpan w:val="2"/>
            <w:shd w:val="clear" w:color="auto" w:fill="C6D9F1" w:themeFill="text2" w:themeFillTint="33"/>
            <w:vAlign w:val="center"/>
          </w:tcPr>
          <w:p w:rsidR="00B94F84" w:rsidRDefault="00B94F84">
            <w:pPr>
              <w:spacing w:before="20" w:after="20"/>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f. Communication Considerations:</w:t>
            </w:r>
          </w:p>
        </w:tc>
      </w:tr>
      <w:tr w:rsidR="00B94F84">
        <w:tc>
          <w:tcPr>
            <w:tcW w:w="9696" w:type="dxa"/>
            <w:gridSpan w:val="2"/>
            <w:shd w:val="clear" w:color="auto" w:fill="auto"/>
          </w:tcPr>
          <w:p w:rsidR="00B94F84" w:rsidRDefault="00B94F84" w:rsidP="003457E7">
            <w:pPr>
              <w:spacing w:after="240"/>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 xml:space="preserve">Staff will inform the applicant and the Building Department of the outcome of this process, and will forward both parties comments from </w:t>
            </w:r>
            <w:r w:rsidR="00D1199B">
              <w:rPr>
                <w:rFonts w:asciiTheme="minorHAnsi" w:hAnsiTheme="minorHAnsi"/>
                <w:color w:val="17365D" w:themeColor="text2" w:themeShade="BF"/>
                <w:sz w:val="22"/>
                <w:szCs w:val="22"/>
                <w:lang w:val="en-CA"/>
              </w:rPr>
              <w:t xml:space="preserve">FLNROD, </w:t>
            </w:r>
            <w:r>
              <w:rPr>
                <w:rFonts w:asciiTheme="minorHAnsi" w:hAnsiTheme="minorHAnsi"/>
                <w:color w:val="17365D" w:themeColor="text2" w:themeShade="BF"/>
                <w:sz w:val="22"/>
                <w:szCs w:val="22"/>
                <w:lang w:val="en-CA"/>
              </w:rPr>
              <w:t>Interior Health Authority and the high archaeological potential.</w:t>
            </w:r>
          </w:p>
        </w:tc>
      </w:tr>
      <w:tr w:rsidR="00B94F84">
        <w:trPr>
          <w:trHeight w:hRule="exact" w:val="318"/>
        </w:trPr>
        <w:tc>
          <w:tcPr>
            <w:tcW w:w="9696" w:type="dxa"/>
            <w:gridSpan w:val="2"/>
            <w:shd w:val="clear" w:color="auto" w:fill="C6D9F1" w:themeFill="text2" w:themeFillTint="33"/>
            <w:vAlign w:val="center"/>
          </w:tcPr>
          <w:p w:rsidR="00B94F84" w:rsidRDefault="00B94F84">
            <w:pPr>
              <w:spacing w:after="240"/>
              <w:rPr>
                <w:rFonts w:asciiTheme="minorHAnsi" w:hAnsiTheme="minorHAnsi"/>
                <w:color w:val="17365D" w:themeColor="text2" w:themeShade="BF"/>
                <w:sz w:val="22"/>
                <w:szCs w:val="22"/>
                <w:lang w:val="en-CA"/>
              </w:rPr>
            </w:pPr>
            <w:r>
              <w:rPr>
                <w:rFonts w:asciiTheme="minorHAnsi" w:hAnsiTheme="minorHAnsi"/>
                <w:b/>
                <w:color w:val="17365D" w:themeColor="text2" w:themeShade="BF"/>
                <w:sz w:val="22"/>
                <w:szCs w:val="22"/>
                <w:lang w:val="en-CA"/>
              </w:rPr>
              <w:lastRenderedPageBreak/>
              <w:t xml:space="preserve">g. Staffing/Departmental </w:t>
            </w:r>
            <w:proofErr w:type="spellStart"/>
            <w:r>
              <w:rPr>
                <w:rFonts w:asciiTheme="minorHAnsi" w:hAnsiTheme="minorHAnsi"/>
                <w:b/>
                <w:color w:val="17365D" w:themeColor="text2" w:themeShade="BF"/>
                <w:sz w:val="22"/>
                <w:szCs w:val="22"/>
                <w:lang w:val="en-CA"/>
              </w:rPr>
              <w:t>Workplan</w:t>
            </w:r>
            <w:proofErr w:type="spellEnd"/>
            <w:r>
              <w:rPr>
                <w:rFonts w:asciiTheme="minorHAnsi" w:hAnsiTheme="minorHAnsi"/>
                <w:b/>
                <w:color w:val="17365D" w:themeColor="text2" w:themeShade="BF"/>
                <w:sz w:val="22"/>
                <w:szCs w:val="22"/>
                <w:lang w:val="en-CA"/>
              </w:rPr>
              <w:t xml:space="preserve"> Considerations:</w:t>
            </w:r>
          </w:p>
        </w:tc>
      </w:tr>
      <w:tr w:rsidR="00B94F84">
        <w:tc>
          <w:tcPr>
            <w:tcW w:w="9696" w:type="dxa"/>
            <w:gridSpan w:val="2"/>
            <w:shd w:val="clear" w:color="auto" w:fill="auto"/>
          </w:tcPr>
          <w:p w:rsidR="00B94F84" w:rsidRDefault="00B94F84" w:rsidP="003457E7">
            <w:pPr>
              <w:spacing w:after="240"/>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 xml:space="preserve">Should the GMDS approve the permit, staff would issue the permit, and register Notice with the Land Title Survey Authority. Building Department staff may then proceed with issuing the Building Permit. </w:t>
            </w:r>
          </w:p>
        </w:tc>
      </w:tr>
      <w:tr w:rsidR="00B94F84">
        <w:trPr>
          <w:trHeight w:val="317"/>
        </w:trPr>
        <w:tc>
          <w:tcPr>
            <w:tcW w:w="9696" w:type="dxa"/>
            <w:gridSpan w:val="2"/>
            <w:shd w:val="clear" w:color="auto" w:fill="C6D9F1" w:themeFill="text2" w:themeFillTint="33"/>
          </w:tcPr>
          <w:p w:rsidR="00B94F84" w:rsidRDefault="00B94F84">
            <w:pPr>
              <w:rPr>
                <w:rFonts w:asciiTheme="minorHAnsi" w:hAnsiTheme="minorHAnsi"/>
                <w:color w:val="17365D" w:themeColor="text2" w:themeShade="BF"/>
                <w:sz w:val="22"/>
                <w:szCs w:val="22"/>
                <w:lang w:val="en-CA"/>
              </w:rPr>
            </w:pPr>
            <w:r>
              <w:rPr>
                <w:rFonts w:asciiTheme="minorHAnsi" w:hAnsiTheme="minorHAnsi"/>
                <w:b/>
                <w:color w:val="17365D" w:themeColor="text2" w:themeShade="BF"/>
                <w:sz w:val="22"/>
                <w:szCs w:val="22"/>
                <w:lang w:val="en-CA"/>
              </w:rPr>
              <w:t>h. Board Strategic Plan/Priorities Considerations:</w:t>
            </w:r>
          </w:p>
        </w:tc>
      </w:tr>
      <w:tr w:rsidR="00B94F84">
        <w:tc>
          <w:tcPr>
            <w:tcW w:w="9696" w:type="dxa"/>
            <w:gridSpan w:val="2"/>
            <w:shd w:val="clear" w:color="auto" w:fill="auto"/>
          </w:tcPr>
          <w:p w:rsidR="00B94F84" w:rsidRDefault="00B94F84" w:rsidP="00B94F84">
            <w:pPr>
              <w:spacing w:after="120"/>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Not applicable.</w:t>
            </w:r>
          </w:p>
        </w:tc>
      </w:tr>
      <w:tr w:rsidR="00B94F84">
        <w:tc>
          <w:tcPr>
            <w:tcW w:w="9696" w:type="dxa"/>
            <w:gridSpan w:val="2"/>
            <w:shd w:val="clear" w:color="auto" w:fill="17365D" w:themeFill="text2" w:themeFillShade="BF"/>
            <w:vAlign w:val="center"/>
          </w:tcPr>
          <w:p w:rsidR="00B94F84" w:rsidRDefault="00B94F84">
            <w:pPr>
              <w:tabs>
                <w:tab w:val="left" w:pos="360"/>
              </w:tabs>
              <w:spacing w:before="40" w:after="40"/>
              <w:rPr>
                <w:rFonts w:asciiTheme="minorHAnsi" w:hAnsiTheme="minorHAnsi"/>
                <w:b/>
                <w:color w:val="17365D" w:themeColor="text2" w:themeShade="BF"/>
                <w:sz w:val="22"/>
                <w:szCs w:val="22"/>
                <w:lang w:val="en-CA"/>
                <w14:shadow w14:blurRad="50800" w14:dist="38100" w14:dir="2700000" w14:sx="100000" w14:sy="100000" w14:kx="0" w14:ky="0" w14:algn="tl">
                  <w14:srgbClr w14:val="000000">
                    <w14:alpha w14:val="60000"/>
                  </w14:srgbClr>
                </w14:shadow>
              </w:rPr>
            </w:pPr>
            <w:r>
              <w:rPr>
                <w:rFonts w:asciiTheme="minorHAnsi" w:hAnsiTheme="minorHAnsi"/>
                <w:b/>
                <w:color w:val="FFFFFF" w:themeColor="background1"/>
                <w:szCs w:val="22"/>
                <w:lang w:val="en-CA"/>
              </w:rPr>
              <w:t>SECTION 4:  OPTIONS &amp; PROS / CONS</w:t>
            </w:r>
          </w:p>
        </w:tc>
      </w:tr>
      <w:tr w:rsidR="00B94F84">
        <w:tc>
          <w:tcPr>
            <w:tcW w:w="9696" w:type="dxa"/>
            <w:gridSpan w:val="2"/>
            <w:shd w:val="clear" w:color="auto" w:fill="auto"/>
          </w:tcPr>
          <w:p w:rsidR="00B94F84" w:rsidRPr="00CD2A19" w:rsidRDefault="00B94F84" w:rsidP="003457E7">
            <w:pPr>
              <w:jc w:val="both"/>
              <w:rPr>
                <w:rFonts w:asciiTheme="minorHAnsi" w:hAnsiTheme="minorHAnsi"/>
                <w:color w:val="17365D" w:themeColor="text2" w:themeShade="BF"/>
                <w:sz w:val="22"/>
                <w:szCs w:val="22"/>
                <w:lang w:val="en-CA"/>
              </w:rPr>
            </w:pPr>
            <w:r w:rsidRPr="00CD2A19">
              <w:rPr>
                <w:rFonts w:asciiTheme="minorHAnsi" w:hAnsiTheme="minorHAnsi"/>
                <w:color w:val="17365D" w:themeColor="text2" w:themeShade="BF"/>
                <w:sz w:val="22"/>
                <w:szCs w:val="22"/>
                <w:lang w:val="en-CA"/>
              </w:rPr>
              <w:t xml:space="preserve">The environmental assessment report highlighted </w:t>
            </w:r>
            <w:r w:rsidR="00CD2A19" w:rsidRPr="00CD2A19">
              <w:rPr>
                <w:rFonts w:asciiTheme="minorHAnsi" w:hAnsiTheme="minorHAnsi"/>
                <w:color w:val="17365D" w:themeColor="text2" w:themeShade="BF"/>
                <w:sz w:val="22"/>
                <w:szCs w:val="22"/>
                <w:lang w:val="en-CA"/>
              </w:rPr>
              <w:t xml:space="preserve">includes recommendations for establishment of a 15 m SPEA and other conditions to protect the riparian </w:t>
            </w:r>
            <w:r w:rsidR="003457E7" w:rsidRPr="00CD2A19">
              <w:rPr>
                <w:rFonts w:asciiTheme="minorHAnsi" w:hAnsiTheme="minorHAnsi"/>
                <w:color w:val="17365D" w:themeColor="text2" w:themeShade="BF"/>
                <w:sz w:val="22"/>
                <w:szCs w:val="22"/>
                <w:lang w:val="en-CA"/>
              </w:rPr>
              <w:t>habitat</w:t>
            </w:r>
            <w:r w:rsidR="00CD2A19" w:rsidRPr="00CD2A19">
              <w:rPr>
                <w:rFonts w:asciiTheme="minorHAnsi" w:hAnsiTheme="minorHAnsi"/>
                <w:color w:val="17365D" w:themeColor="text2" w:themeShade="BF"/>
                <w:sz w:val="22"/>
                <w:szCs w:val="22"/>
                <w:lang w:val="en-CA"/>
              </w:rPr>
              <w:t>. Staff recommend all of the recommendations of the report are included as conditions of the development permit.</w:t>
            </w:r>
            <w:r w:rsidRPr="00CD2A19">
              <w:rPr>
                <w:rFonts w:asciiTheme="minorHAnsi" w:hAnsiTheme="minorHAnsi"/>
                <w:color w:val="17365D" w:themeColor="text2" w:themeShade="BF"/>
                <w:sz w:val="22"/>
                <w:szCs w:val="22"/>
                <w:lang w:val="en-CA"/>
              </w:rPr>
              <w:t xml:space="preserve"> The options presented for consideration of the General Manager of Development Services (GMDS) are:</w:t>
            </w:r>
          </w:p>
          <w:p w:rsidR="00B94F84" w:rsidRPr="00B94F84" w:rsidRDefault="00B94F84" w:rsidP="003457E7">
            <w:pPr>
              <w:jc w:val="both"/>
              <w:rPr>
                <w:rFonts w:asciiTheme="minorHAnsi" w:hAnsiTheme="minorHAnsi"/>
                <w:color w:val="17365D" w:themeColor="text2" w:themeShade="BF"/>
                <w:sz w:val="22"/>
                <w:szCs w:val="22"/>
                <w:highlight w:val="yellow"/>
                <w:lang w:val="en-CA"/>
              </w:rPr>
            </w:pPr>
          </w:p>
          <w:p w:rsidR="00B94F84" w:rsidRPr="008C65EB" w:rsidRDefault="00B94F84" w:rsidP="003457E7">
            <w:pPr>
              <w:jc w:val="both"/>
              <w:rPr>
                <w:rFonts w:asciiTheme="minorHAnsi" w:hAnsiTheme="minorHAnsi"/>
                <w:color w:val="17365D" w:themeColor="text2" w:themeShade="BF"/>
                <w:sz w:val="22"/>
                <w:szCs w:val="22"/>
                <w:lang w:val="en-CA"/>
              </w:rPr>
            </w:pPr>
            <w:r w:rsidRPr="008C65EB">
              <w:rPr>
                <w:rFonts w:asciiTheme="minorHAnsi" w:hAnsiTheme="minorHAnsi"/>
                <w:color w:val="17365D" w:themeColor="text2" w:themeShade="BF"/>
                <w:sz w:val="22"/>
                <w:szCs w:val="22"/>
                <w:lang w:val="en-CA"/>
              </w:rPr>
              <w:t xml:space="preserve">Option 1: Approve the proposed Development Permit. This is staff recommendation, as the applicant has met the guidelines as stated in the Official Community Plan. </w:t>
            </w:r>
          </w:p>
          <w:p w:rsidR="00B94F84" w:rsidRPr="008C65EB" w:rsidRDefault="00B94F84" w:rsidP="003457E7">
            <w:pPr>
              <w:jc w:val="both"/>
              <w:rPr>
                <w:rFonts w:asciiTheme="minorHAnsi" w:hAnsiTheme="minorHAnsi"/>
                <w:color w:val="17365D" w:themeColor="text2" w:themeShade="BF"/>
                <w:sz w:val="22"/>
                <w:szCs w:val="22"/>
                <w:lang w:val="en-CA"/>
              </w:rPr>
            </w:pPr>
          </w:p>
          <w:p w:rsidR="00B94F84" w:rsidRDefault="00B94F84" w:rsidP="003457E7">
            <w:pPr>
              <w:jc w:val="both"/>
              <w:rPr>
                <w:rFonts w:asciiTheme="minorHAnsi" w:hAnsiTheme="minorHAnsi"/>
                <w:color w:val="17365D" w:themeColor="text2" w:themeShade="BF"/>
                <w:sz w:val="22"/>
                <w:szCs w:val="22"/>
                <w:lang w:val="en-CA"/>
              </w:rPr>
            </w:pPr>
            <w:r w:rsidRPr="008C65EB">
              <w:rPr>
                <w:rFonts w:asciiTheme="minorHAnsi" w:hAnsiTheme="minorHAnsi"/>
                <w:color w:val="17365D" w:themeColor="text2" w:themeShade="BF"/>
                <w:sz w:val="22"/>
                <w:szCs w:val="22"/>
                <w:lang w:val="en-CA"/>
              </w:rPr>
              <w:t>Option 2: Deny the proposed Development Permit. Staff has not identified any grounds for the Board to deny the proposed permit.</w:t>
            </w:r>
          </w:p>
          <w:p w:rsidR="00B94F84" w:rsidRDefault="00B94F84" w:rsidP="00B94F84">
            <w:pPr>
              <w:rPr>
                <w:rFonts w:asciiTheme="minorHAnsi" w:hAnsiTheme="minorHAnsi"/>
                <w:color w:val="17365D" w:themeColor="text2" w:themeShade="BF"/>
                <w:sz w:val="22"/>
                <w:szCs w:val="22"/>
                <w:lang w:val="en-CA"/>
              </w:rPr>
            </w:pPr>
          </w:p>
        </w:tc>
      </w:tr>
      <w:tr w:rsidR="00B94F84">
        <w:tc>
          <w:tcPr>
            <w:tcW w:w="9696" w:type="dxa"/>
            <w:gridSpan w:val="2"/>
            <w:shd w:val="clear" w:color="auto" w:fill="17365D" w:themeFill="text2" w:themeFillShade="BF"/>
            <w:vAlign w:val="center"/>
          </w:tcPr>
          <w:p w:rsidR="00B94F84" w:rsidRDefault="00B94F84">
            <w:pPr>
              <w:tabs>
                <w:tab w:val="left" w:pos="360"/>
              </w:tabs>
              <w:spacing w:before="40" w:after="40"/>
              <w:rPr>
                <w:rFonts w:asciiTheme="minorHAnsi" w:hAnsiTheme="minorHAnsi"/>
                <w:b/>
                <w:color w:val="17365D" w:themeColor="text2" w:themeShade="BF"/>
                <w:sz w:val="22"/>
                <w:szCs w:val="22"/>
                <w:lang w:val="en-CA"/>
                <w14:shadow w14:blurRad="50800" w14:dist="38100" w14:dir="2700000" w14:sx="100000" w14:sy="100000" w14:kx="0" w14:ky="0" w14:algn="tl">
                  <w14:srgbClr w14:val="000000">
                    <w14:alpha w14:val="60000"/>
                  </w14:srgbClr>
                </w14:shadow>
              </w:rPr>
            </w:pPr>
            <w:r>
              <w:rPr>
                <w:rFonts w:asciiTheme="minorHAnsi" w:hAnsiTheme="minorHAnsi"/>
                <w:b/>
                <w:color w:val="FFFFFF" w:themeColor="background1"/>
                <w:szCs w:val="22"/>
                <w:lang w:val="en-CA"/>
              </w:rPr>
              <w:t>SECTION 5:  RECOMMENDATION(S)</w:t>
            </w:r>
          </w:p>
        </w:tc>
      </w:tr>
      <w:tr w:rsidR="00B94F84">
        <w:tc>
          <w:tcPr>
            <w:tcW w:w="9696" w:type="dxa"/>
            <w:gridSpan w:val="2"/>
          </w:tcPr>
          <w:p w:rsidR="00B94F84" w:rsidRDefault="00B94F84" w:rsidP="003457E7">
            <w:pPr>
              <w:spacing w:after="240"/>
              <w:jc w:val="both"/>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 xml:space="preserve">That the General Manager of Development Services APPROVE the issuance of Development Permit  </w:t>
            </w:r>
            <w:r>
              <w:rPr>
                <w:rFonts w:asciiTheme="minorHAnsi" w:hAnsiTheme="minorHAnsi" w:cs="Arial"/>
                <w:caps/>
                <w:color w:val="17365D" w:themeColor="text2" w:themeShade="BF"/>
                <w:sz w:val="22"/>
                <w:szCs w:val="22"/>
                <w:lang w:val="en-CA"/>
              </w:rPr>
              <w:t>DP1902</w:t>
            </w:r>
            <w:r w:rsidRPr="009C4906">
              <w:rPr>
                <w:rFonts w:asciiTheme="minorHAnsi" w:hAnsiTheme="minorHAnsi" w:cs="Arial"/>
                <w:caps/>
                <w:color w:val="17365D" w:themeColor="text2" w:themeShade="BF"/>
                <w:sz w:val="22"/>
                <w:szCs w:val="22"/>
                <w:lang w:val="en-CA"/>
              </w:rPr>
              <w:t>D-</w:t>
            </w:r>
            <w:r>
              <w:rPr>
                <w:rFonts w:asciiTheme="minorHAnsi" w:hAnsiTheme="minorHAnsi" w:cs="Arial"/>
                <w:caps/>
                <w:color w:val="17365D" w:themeColor="text2" w:themeShade="BF"/>
                <w:sz w:val="22"/>
                <w:szCs w:val="22"/>
                <w:lang w:val="en-CA"/>
              </w:rPr>
              <w:t>05680.200-</w:t>
            </w:r>
            <w:r w:rsidR="000614C8">
              <w:rPr>
                <w:rFonts w:asciiTheme="minorHAnsi" w:hAnsiTheme="minorHAnsi" w:cs="Arial"/>
                <w:caps/>
                <w:color w:val="17365D" w:themeColor="text2" w:themeShade="BF"/>
                <w:sz w:val="22"/>
                <w:szCs w:val="22"/>
                <w:lang w:val="en-CA"/>
              </w:rPr>
              <w:t>GILL-</w:t>
            </w:r>
            <w:r>
              <w:rPr>
                <w:rFonts w:asciiTheme="minorHAnsi" w:hAnsiTheme="minorHAnsi" w:cs="Arial"/>
                <w:caps/>
                <w:color w:val="17365D" w:themeColor="text2" w:themeShade="BF"/>
                <w:sz w:val="22"/>
                <w:szCs w:val="22"/>
                <w:lang w:val="en-CA"/>
              </w:rPr>
              <w:t xml:space="preserve">DP000086 </w:t>
            </w:r>
            <w:r>
              <w:rPr>
                <w:rFonts w:asciiTheme="minorHAnsi" w:hAnsiTheme="minorHAnsi"/>
                <w:color w:val="17365D" w:themeColor="text2" w:themeShade="BF"/>
                <w:sz w:val="22"/>
                <w:szCs w:val="22"/>
                <w:lang w:val="en-CA"/>
              </w:rPr>
              <w:t xml:space="preserve">for the property legally described as LOT 1 DISTRICT LOT 6810 and 9039 KOOTENAY DISTRICT PLAN </w:t>
            </w:r>
            <w:r w:rsidR="000614C8">
              <w:rPr>
                <w:rFonts w:asciiTheme="minorHAnsi" w:hAnsiTheme="minorHAnsi"/>
                <w:color w:val="17365D" w:themeColor="text2" w:themeShade="BF"/>
                <w:sz w:val="22"/>
                <w:szCs w:val="22"/>
                <w:lang w:val="en-CA"/>
              </w:rPr>
              <w:t>NEP90758</w:t>
            </w:r>
            <w:r>
              <w:rPr>
                <w:rFonts w:asciiTheme="minorHAnsi" w:hAnsiTheme="minorHAnsi"/>
                <w:color w:val="17365D" w:themeColor="text2" w:themeShade="BF"/>
                <w:sz w:val="22"/>
                <w:szCs w:val="22"/>
                <w:lang w:val="en-CA"/>
              </w:rPr>
              <w:t xml:space="preserve"> (PID 028-211-189).</w:t>
            </w:r>
          </w:p>
        </w:tc>
      </w:tr>
    </w:tbl>
    <w:p w:rsidR="00E05C4C" w:rsidRDefault="00E05C4C">
      <w:pPr>
        <w:rPr>
          <w:rFonts w:asciiTheme="minorHAnsi" w:hAnsiTheme="minorHAnsi"/>
          <w:color w:val="17365D" w:themeColor="text2" w:themeShade="BF"/>
          <w:sz w:val="22"/>
          <w:szCs w:val="22"/>
          <w:lang w:val="en-CA"/>
        </w:rPr>
      </w:pPr>
    </w:p>
    <w:p w:rsidR="00B65CF9" w:rsidRDefault="00B56B16">
      <w:pPr>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Respectfully submitted,</w:t>
      </w:r>
    </w:p>
    <w:p w:rsidR="00B65CF9" w:rsidRDefault="00B65CF9">
      <w:pPr>
        <w:rPr>
          <w:rFonts w:asciiTheme="minorHAnsi" w:hAnsiTheme="minorHAnsi"/>
          <w:color w:val="17365D" w:themeColor="text2" w:themeShade="BF"/>
          <w:sz w:val="22"/>
          <w:szCs w:val="22"/>
          <w:lang w:val="en-CA"/>
        </w:rPr>
      </w:pPr>
    </w:p>
    <w:p w:rsidR="00B65CF9" w:rsidRDefault="00B65CF9">
      <w:pPr>
        <w:rPr>
          <w:rFonts w:asciiTheme="minorHAnsi" w:hAnsiTheme="minorHAnsi"/>
          <w:color w:val="17365D" w:themeColor="text2" w:themeShade="BF"/>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B65CF9">
        <w:tc>
          <w:tcPr>
            <w:tcW w:w="9696" w:type="dxa"/>
          </w:tcPr>
          <w:p w:rsidR="00B65CF9" w:rsidRDefault="00B56B16">
            <w:pPr>
              <w:rPr>
                <w:rFonts w:asciiTheme="minorHAnsi" w:hAnsiTheme="minorHAnsi"/>
                <w:color w:val="17365D" w:themeColor="text2" w:themeShade="BF"/>
                <w:sz w:val="22"/>
                <w:szCs w:val="22"/>
                <w:lang w:val="en-CA"/>
              </w:rPr>
            </w:pPr>
            <w:r>
              <w:rPr>
                <w:rFonts w:asciiTheme="minorHAnsi" w:hAnsiTheme="minorHAnsi"/>
                <w:color w:val="17365D" w:themeColor="text2" w:themeShade="BF"/>
                <w:sz w:val="22"/>
                <w:szCs w:val="22"/>
                <w:lang w:val="en-CA"/>
              </w:rPr>
              <w:t>Signature:</w:t>
            </w:r>
          </w:p>
          <w:p w:rsidR="00B65CF9" w:rsidRDefault="000614C8">
            <w:pPr>
              <w:rPr>
                <w:rFonts w:asciiTheme="minorHAnsi" w:hAnsiTheme="minorHAnsi"/>
                <w:color w:val="17365D" w:themeColor="text2" w:themeShade="BF"/>
                <w:sz w:val="22"/>
                <w:szCs w:val="22"/>
                <w:lang w:val="en-CA"/>
              </w:rPr>
            </w:pPr>
            <w:r>
              <w:rPr>
                <w:rFonts w:asciiTheme="minorHAnsi" w:hAnsiTheme="minorHAnsi"/>
                <w:noProof/>
                <w:color w:val="17365D" w:themeColor="text2" w:themeShade="BF"/>
                <w:sz w:val="22"/>
                <w:szCs w:val="22"/>
              </w:rPr>
              <w:drawing>
                <wp:inline distT="0" distB="0" distL="0" distR="0">
                  <wp:extent cx="1362075" cy="446818"/>
                  <wp:effectExtent l="0" t="0" r="0" b="0"/>
                  <wp:docPr id="1" name="Picture 1" descr="\\Files\Home\DHawkins\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Home\DHawkins\Desktop\signa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446818"/>
                          </a:xfrm>
                          <a:prstGeom prst="rect">
                            <a:avLst/>
                          </a:prstGeom>
                          <a:noFill/>
                          <a:ln>
                            <a:noFill/>
                          </a:ln>
                        </pic:spPr>
                      </pic:pic>
                    </a:graphicData>
                  </a:graphic>
                </wp:inline>
              </w:drawing>
            </w:r>
          </w:p>
        </w:tc>
      </w:tr>
    </w:tbl>
    <w:tbl>
      <w:tblPr>
        <w:tblW w:w="7658" w:type="dxa"/>
        <w:tblLook w:val="04A0" w:firstRow="1" w:lastRow="0" w:firstColumn="1" w:lastColumn="0" w:noHBand="0" w:noVBand="1"/>
      </w:tblPr>
      <w:tblGrid>
        <w:gridCol w:w="7398"/>
        <w:gridCol w:w="260"/>
      </w:tblGrid>
      <w:tr w:rsidR="00B65CF9" w:rsidTr="000614C8">
        <w:tc>
          <w:tcPr>
            <w:tcW w:w="7398" w:type="dxa"/>
          </w:tcPr>
          <w:p w:rsidR="000614C8" w:rsidRDefault="00B56B16">
            <w:pPr>
              <w:tabs>
                <w:tab w:val="left" w:pos="1418"/>
              </w:tabs>
              <w:jc w:val="both"/>
              <w:rPr>
                <w:rFonts w:asciiTheme="minorHAnsi" w:hAnsiTheme="minorHAnsi" w:cs="Arial"/>
                <w:color w:val="17365D" w:themeColor="text2" w:themeShade="BF"/>
                <w:sz w:val="22"/>
                <w:szCs w:val="22"/>
                <w:lang w:val="en-CA"/>
              </w:rPr>
            </w:pPr>
            <w:r>
              <w:rPr>
                <w:rFonts w:asciiTheme="minorHAnsi" w:hAnsiTheme="minorHAnsi" w:cs="Arial"/>
                <w:color w:val="17365D" w:themeColor="text2" w:themeShade="BF"/>
                <w:sz w:val="22"/>
                <w:szCs w:val="22"/>
                <w:lang w:val="en-CA"/>
              </w:rPr>
              <w:t>Name:</w:t>
            </w:r>
            <w:r w:rsidR="000614C8">
              <w:rPr>
                <w:rFonts w:asciiTheme="minorHAnsi" w:hAnsiTheme="minorHAnsi" w:cs="Arial"/>
                <w:color w:val="17365D" w:themeColor="text2" w:themeShade="BF"/>
                <w:sz w:val="22"/>
                <w:szCs w:val="22"/>
                <w:lang w:val="en-CA"/>
              </w:rPr>
              <w:t xml:space="preserve"> Dana Hawkins, MCIP, RPP</w:t>
            </w:r>
          </w:p>
          <w:p w:rsidR="00B65CF9" w:rsidRDefault="000614C8">
            <w:pPr>
              <w:tabs>
                <w:tab w:val="left" w:pos="1418"/>
              </w:tabs>
              <w:jc w:val="both"/>
              <w:rPr>
                <w:rFonts w:asciiTheme="minorHAnsi" w:hAnsiTheme="minorHAnsi" w:cs="Arial"/>
                <w:color w:val="17365D" w:themeColor="text2" w:themeShade="BF"/>
                <w:sz w:val="22"/>
                <w:szCs w:val="22"/>
                <w:lang w:val="en-CA"/>
              </w:rPr>
            </w:pPr>
            <w:r>
              <w:rPr>
                <w:rFonts w:asciiTheme="minorHAnsi" w:hAnsiTheme="minorHAnsi" w:cs="Arial"/>
                <w:color w:val="17365D" w:themeColor="text2" w:themeShade="BF"/>
                <w:sz w:val="22"/>
                <w:szCs w:val="22"/>
                <w:lang w:val="en-CA"/>
              </w:rPr>
              <w:t xml:space="preserve">Planner 2 </w:t>
            </w:r>
            <w:r w:rsidR="00B56B16">
              <w:rPr>
                <w:rFonts w:asciiTheme="minorHAnsi" w:hAnsiTheme="minorHAnsi" w:cs="Arial"/>
                <w:color w:val="17365D" w:themeColor="text2" w:themeShade="BF"/>
                <w:sz w:val="22"/>
                <w:szCs w:val="22"/>
                <w:lang w:val="en-CA"/>
              </w:rPr>
              <w:tab/>
            </w:r>
          </w:p>
        </w:tc>
        <w:tc>
          <w:tcPr>
            <w:tcW w:w="260" w:type="dxa"/>
          </w:tcPr>
          <w:p w:rsidR="00B65CF9" w:rsidRDefault="00B65CF9">
            <w:pPr>
              <w:rPr>
                <w:rFonts w:asciiTheme="minorHAnsi" w:hAnsiTheme="minorHAnsi" w:cs="Arial"/>
                <w:color w:val="17365D" w:themeColor="text2" w:themeShade="BF"/>
                <w:sz w:val="22"/>
                <w:szCs w:val="22"/>
                <w:lang w:val="en-CA"/>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B65CF9">
        <w:tc>
          <w:tcPr>
            <w:tcW w:w="9696" w:type="dxa"/>
          </w:tcPr>
          <w:p w:rsidR="00B65CF9" w:rsidRDefault="00B65CF9">
            <w:pPr>
              <w:rPr>
                <w:rFonts w:asciiTheme="minorHAnsi" w:hAnsiTheme="minorHAnsi"/>
                <w:sz w:val="22"/>
                <w:szCs w:val="22"/>
                <w:lang w:val="en-CA"/>
              </w:rPr>
            </w:pPr>
          </w:p>
        </w:tc>
      </w:tr>
      <w:tr w:rsidR="00B65C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9696" w:type="dxa"/>
            <w:shd w:val="clear" w:color="auto" w:fill="17365D" w:themeFill="text2" w:themeFillShade="BF"/>
          </w:tcPr>
          <w:p w:rsidR="00B65CF9" w:rsidRDefault="00B56B16">
            <w:pPr>
              <w:tabs>
                <w:tab w:val="left" w:pos="5760"/>
              </w:tabs>
              <w:spacing w:before="40" w:after="40"/>
              <w:rPr>
                <w:rFonts w:asciiTheme="minorHAnsi" w:hAnsiTheme="minorHAnsi"/>
                <w:b/>
                <w:sz w:val="22"/>
                <w:szCs w:val="22"/>
                <w:lang w:val="en-CA"/>
                <w14:shadow w14:blurRad="50800" w14:dist="38100" w14:dir="2700000" w14:sx="100000" w14:sy="100000" w14:kx="0" w14:ky="0" w14:algn="tl">
                  <w14:srgbClr w14:val="000000">
                    <w14:alpha w14:val="60000"/>
                  </w14:srgbClr>
                </w14:shadow>
              </w:rPr>
            </w:pPr>
            <w:r>
              <w:rPr>
                <w:rFonts w:asciiTheme="minorHAnsi" w:hAnsiTheme="minorHAnsi"/>
                <w:b/>
                <w:color w:val="FFFFFF" w:themeColor="background1"/>
                <w:szCs w:val="22"/>
                <w:lang w:val="en-CA"/>
              </w:rPr>
              <w:t>CONCURRENCE</w:t>
            </w:r>
            <w:r>
              <w:rPr>
                <w:rFonts w:asciiTheme="minorHAnsi" w:hAnsiTheme="minorHAnsi"/>
                <w:b/>
                <w:color w:val="FFFFFF" w:themeColor="background1"/>
                <w:szCs w:val="22"/>
                <w:lang w:val="en-CA"/>
              </w:rPr>
              <w:tab/>
              <w:t>Initials:</w:t>
            </w:r>
          </w:p>
        </w:tc>
      </w:tr>
    </w:tbl>
    <w:p w:rsidR="00B65CF9" w:rsidRDefault="00E04B46">
      <w:pPr>
        <w:tabs>
          <w:tab w:val="left" w:pos="720"/>
          <w:tab w:val="left" w:pos="1080"/>
          <w:tab w:val="left" w:pos="1440"/>
          <w:tab w:val="left" w:pos="1800"/>
          <w:tab w:val="left" w:pos="2160"/>
          <w:tab w:val="left" w:pos="4320"/>
          <w:tab w:val="left" w:pos="5760"/>
          <w:tab w:val="decimal" w:pos="6660"/>
          <w:tab w:val="right" w:pos="7560"/>
        </w:tabs>
        <w:ind w:left="720" w:right="180" w:hanging="720"/>
        <w:jc w:val="both"/>
        <w:rPr>
          <w:rFonts w:asciiTheme="minorHAnsi" w:hAnsiTheme="minorHAnsi"/>
          <w:color w:val="17365D" w:themeColor="text2" w:themeShade="BF"/>
          <w:sz w:val="22"/>
          <w:szCs w:val="22"/>
          <w:lang w:val="en-CA"/>
        </w:rPr>
      </w:pPr>
      <w:sdt>
        <w:sdtPr>
          <w:rPr>
            <w:rFonts w:asciiTheme="minorHAnsi" w:hAnsiTheme="minorHAnsi"/>
            <w:color w:val="17365D" w:themeColor="text2" w:themeShade="BF"/>
            <w:sz w:val="22"/>
            <w:szCs w:val="22"/>
            <w:lang w:val="en-CA"/>
          </w:rPr>
          <w:alias w:val="Concurrence"/>
          <w:tag w:val="Concurrence"/>
          <w:id w:val="-1150285215"/>
          <w:dropDownList>
            <w:listItem w:value="Choose an item."/>
            <w:listItem w:displayText="Chief Administrative Officer" w:value="Chief Administrative Officer"/>
            <w:listItem w:displayText="Chief Financial Officer" w:value="Chief Financial Officer"/>
            <w:listItem w:displayText="Corporate Officer" w:value="Corporate Officer"/>
            <w:listItem w:displayText="Building Manager" w:value="Building Manager"/>
            <w:listItem w:displayText="General Manager of Community Services" w:value="General Manager of Community Services"/>
            <w:listItem w:displayText="General Manager of Development Services" w:value="General Manager of Development Services"/>
            <w:listItem w:displayText="General Manager of Environmental Services" w:value="General Manager of Environmental Services"/>
            <w:listItem w:displayText="GM Fire &amp; Emergency Services/Regional Fire Chief" w:value="GM Fire &amp; Emergency Services/Regional Fire Chief"/>
            <w:listItem w:displayText="General Manager of Human Resources" w:value="General Manager of Human Resources"/>
            <w:listItem w:displayText="Manager of Utility Services" w:value="Manager of Utility Services"/>
            <w:listItem w:displayText="Planning Manager" w:value="Planning Manager"/>
            <w:listItem w:displayText="Resource Recovery Manager" w:value="Resource Recovery Manager"/>
          </w:dropDownList>
        </w:sdtPr>
        <w:sdtEndPr/>
        <w:sdtContent>
          <w:r w:rsidR="000614C8">
            <w:rPr>
              <w:rFonts w:asciiTheme="minorHAnsi" w:hAnsiTheme="minorHAnsi"/>
              <w:color w:val="17365D" w:themeColor="text2" w:themeShade="BF"/>
              <w:sz w:val="22"/>
              <w:szCs w:val="22"/>
              <w:lang w:val="en-CA"/>
            </w:rPr>
            <w:t>Planning Manager</w:t>
          </w:r>
        </w:sdtContent>
      </w:sdt>
    </w:p>
    <w:p w:rsidR="00B65CF9" w:rsidRDefault="00E04B46">
      <w:pPr>
        <w:tabs>
          <w:tab w:val="left" w:pos="720"/>
          <w:tab w:val="left" w:pos="1080"/>
          <w:tab w:val="left" w:pos="1440"/>
          <w:tab w:val="left" w:pos="1800"/>
          <w:tab w:val="left" w:pos="2160"/>
          <w:tab w:val="left" w:pos="4320"/>
          <w:tab w:val="left" w:pos="5760"/>
          <w:tab w:val="decimal" w:pos="6660"/>
          <w:tab w:val="right" w:pos="7560"/>
        </w:tabs>
        <w:ind w:left="720" w:right="180" w:hanging="720"/>
        <w:jc w:val="both"/>
        <w:rPr>
          <w:rFonts w:asciiTheme="minorHAnsi" w:hAnsiTheme="minorHAnsi"/>
          <w:color w:val="17365D" w:themeColor="text2" w:themeShade="BF"/>
          <w:sz w:val="22"/>
          <w:szCs w:val="22"/>
          <w:lang w:val="en-CA"/>
        </w:rPr>
      </w:pPr>
      <w:sdt>
        <w:sdtPr>
          <w:rPr>
            <w:rFonts w:asciiTheme="minorHAnsi" w:hAnsiTheme="minorHAnsi"/>
            <w:color w:val="17365D" w:themeColor="text2" w:themeShade="BF"/>
            <w:sz w:val="22"/>
            <w:szCs w:val="22"/>
            <w:lang w:val="en-CA"/>
          </w:rPr>
          <w:alias w:val="Concurrence"/>
          <w:tag w:val="Concurrence"/>
          <w:id w:val="1233116760"/>
          <w:dropDownList>
            <w:listItem w:value="Choose an item."/>
            <w:listItem w:displayText="Chief Administrative Officer" w:value="Chief Administrative Officer"/>
            <w:listItem w:displayText="Chief Financial Officer" w:value="Chief Financial Officer"/>
            <w:listItem w:displayText="Corporate Officer" w:value="Corporate Officer"/>
            <w:listItem w:displayText="Building Manager" w:value="Building Manager"/>
            <w:listItem w:displayText="General Manager of Community Services" w:value="General Manager of Community Services"/>
            <w:listItem w:displayText="General Manager of Development Services" w:value="General Manager of Development Services"/>
            <w:listItem w:displayText="General Manager of Environmental Services" w:value="General Manager of Environmental Services"/>
            <w:listItem w:displayText="GM Fire &amp; Emergency Services/Regional Fire Chief" w:value="GM Fire &amp; Emergency Services/Regional Fire Chief"/>
            <w:listItem w:displayText="General Manager of Human Resources" w:value="General Manager of Human Resources"/>
            <w:listItem w:displayText="Manager of Utility Services" w:value="Manager of Utility Services"/>
            <w:listItem w:displayText="Planning Manager" w:value="Planning Manager"/>
            <w:listItem w:displayText="Resource Recovery Manager" w:value="Resource Recovery Manager"/>
          </w:dropDownList>
        </w:sdtPr>
        <w:sdtEndPr/>
        <w:sdtContent>
          <w:r w:rsidR="000614C8">
            <w:rPr>
              <w:rFonts w:asciiTheme="minorHAnsi" w:hAnsiTheme="minorHAnsi"/>
              <w:color w:val="17365D" w:themeColor="text2" w:themeShade="BF"/>
              <w:sz w:val="22"/>
              <w:szCs w:val="22"/>
              <w:lang w:val="en-CA"/>
            </w:rPr>
            <w:t>General Manager of Development Services</w:t>
          </w:r>
        </w:sdtContent>
      </w:sdt>
    </w:p>
    <w:p w:rsidR="00B65CF9" w:rsidRDefault="00B65CF9">
      <w:pPr>
        <w:tabs>
          <w:tab w:val="left" w:pos="720"/>
          <w:tab w:val="left" w:pos="1080"/>
          <w:tab w:val="left" w:pos="1440"/>
          <w:tab w:val="left" w:pos="1800"/>
          <w:tab w:val="left" w:pos="2160"/>
          <w:tab w:val="left" w:pos="4320"/>
          <w:tab w:val="left" w:pos="5760"/>
          <w:tab w:val="decimal" w:pos="6660"/>
          <w:tab w:val="right" w:pos="7560"/>
        </w:tabs>
        <w:ind w:left="720" w:right="180" w:hanging="720"/>
        <w:jc w:val="both"/>
        <w:rPr>
          <w:rFonts w:asciiTheme="minorHAnsi" w:hAnsiTheme="minorHAnsi"/>
          <w:sz w:val="22"/>
          <w:szCs w:val="22"/>
          <w:lang w:val="en-CA"/>
        </w:rPr>
      </w:pPr>
    </w:p>
    <w:p w:rsidR="00B65CF9" w:rsidRDefault="00B65CF9">
      <w:pPr>
        <w:rPr>
          <w:rFonts w:asciiTheme="minorHAnsi" w:hAnsiTheme="minorHAnsi"/>
          <w:sz w:val="22"/>
          <w:szCs w:val="22"/>
          <w:lang w:val="en-CA"/>
        </w:rPr>
      </w:pPr>
    </w:p>
    <w:p w:rsidR="00B65CF9" w:rsidRDefault="00B56B16">
      <w:pPr>
        <w:rPr>
          <w:rFonts w:asciiTheme="minorHAnsi" w:hAnsiTheme="minorHAnsi"/>
          <w:b/>
          <w:color w:val="17365D" w:themeColor="text2" w:themeShade="BF"/>
          <w:sz w:val="22"/>
          <w:szCs w:val="22"/>
          <w:lang w:val="en-CA"/>
        </w:rPr>
      </w:pPr>
      <w:r>
        <w:rPr>
          <w:rFonts w:asciiTheme="minorHAnsi" w:hAnsiTheme="minorHAnsi"/>
          <w:b/>
          <w:color w:val="17365D" w:themeColor="text2" w:themeShade="BF"/>
          <w:sz w:val="22"/>
          <w:szCs w:val="22"/>
          <w:lang w:val="en-CA"/>
        </w:rPr>
        <w:t>ATTACHMENTS:</w:t>
      </w:r>
    </w:p>
    <w:p w:rsidR="00B65CF9" w:rsidRPr="00E05C4C" w:rsidRDefault="00B56B16">
      <w:pPr>
        <w:rPr>
          <w:rFonts w:asciiTheme="minorHAnsi" w:hAnsiTheme="minorHAnsi"/>
          <w:color w:val="17365D" w:themeColor="text2" w:themeShade="BF"/>
          <w:sz w:val="22"/>
          <w:szCs w:val="22"/>
          <w:lang w:val="en-CA"/>
        </w:rPr>
      </w:pPr>
      <w:r w:rsidRPr="000614C8">
        <w:rPr>
          <w:rFonts w:asciiTheme="minorHAnsi" w:hAnsiTheme="minorHAnsi"/>
          <w:color w:val="17365D" w:themeColor="text2" w:themeShade="BF"/>
          <w:sz w:val="22"/>
          <w:szCs w:val="22"/>
          <w:lang w:val="en-CA"/>
        </w:rPr>
        <w:t xml:space="preserve">Attachment A – </w:t>
      </w:r>
      <w:r w:rsidR="000614C8" w:rsidRPr="000614C8">
        <w:rPr>
          <w:rFonts w:asciiTheme="minorHAnsi" w:hAnsiTheme="minorHAnsi"/>
          <w:color w:val="17365D" w:themeColor="text2" w:themeShade="BF"/>
          <w:sz w:val="22"/>
          <w:szCs w:val="22"/>
          <w:lang w:val="en-CA"/>
        </w:rPr>
        <w:t xml:space="preserve">Development Permit </w:t>
      </w:r>
    </w:p>
    <w:sectPr w:rsidR="00B65CF9" w:rsidRPr="00E05C4C">
      <w:headerReference w:type="even" r:id="rId15"/>
      <w:headerReference w:type="default" r:id="rId16"/>
      <w:footerReference w:type="even" r:id="rId17"/>
      <w:footerReference w:type="default" r:id="rId18"/>
      <w:headerReference w:type="first" r:id="rId19"/>
      <w:footerReference w:type="first" r:id="rId20"/>
      <w:pgSz w:w="12240" w:h="15840"/>
      <w:pgMar w:top="720" w:right="1325" w:bottom="1170" w:left="1296"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54D" w:rsidRDefault="000C254D">
      <w:r>
        <w:separator/>
      </w:r>
    </w:p>
  </w:endnote>
  <w:endnote w:type="continuationSeparator" w:id="0">
    <w:p w:rsidR="000C254D" w:rsidRDefault="000C2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B1" w:rsidRDefault="00D47B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B1" w:rsidRDefault="00D47B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B1" w:rsidRDefault="00D47B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54D" w:rsidRDefault="000C254D">
      <w:r>
        <w:separator/>
      </w:r>
    </w:p>
  </w:footnote>
  <w:footnote w:type="continuationSeparator" w:id="0">
    <w:p w:rsidR="000C254D" w:rsidRDefault="000C2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B1" w:rsidRDefault="00D47B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54D" w:rsidRDefault="000C254D">
    <w:pPr>
      <w:pStyle w:val="Header"/>
      <w:tabs>
        <w:tab w:val="clear" w:pos="8640"/>
        <w:tab w:val="right" w:pos="9360"/>
      </w:tabs>
      <w:rPr>
        <w:rFonts w:asciiTheme="minorHAnsi" w:hAnsiTheme="minorHAnsi"/>
        <w:color w:val="808080" w:themeColor="background1" w:themeShade="80"/>
        <w:sz w:val="22"/>
        <w:szCs w:val="22"/>
      </w:rPr>
    </w:pPr>
    <w:r>
      <w:rPr>
        <w:rFonts w:asciiTheme="minorHAnsi" w:hAnsiTheme="minorHAnsi"/>
        <w:color w:val="808080" w:themeColor="background1" w:themeShade="80"/>
        <w:sz w:val="22"/>
        <w:szCs w:val="22"/>
      </w:rPr>
      <w:t>D1902D</w:t>
    </w:r>
  </w:p>
  <w:p w:rsidR="000C254D" w:rsidRDefault="000C254D">
    <w:pPr>
      <w:pStyle w:val="Header"/>
      <w:tabs>
        <w:tab w:val="clear" w:pos="8640"/>
        <w:tab w:val="right" w:pos="9630"/>
      </w:tabs>
      <w:rPr>
        <w:rStyle w:val="PageNumber"/>
        <w:rFonts w:asciiTheme="minorHAnsi" w:hAnsiTheme="minorHAnsi"/>
        <w:b/>
        <w:color w:val="808080" w:themeColor="background1" w:themeShade="80"/>
        <w:sz w:val="22"/>
        <w:szCs w:val="22"/>
      </w:rPr>
    </w:pPr>
    <w:r>
      <w:rPr>
        <w:rFonts w:asciiTheme="minorHAnsi" w:hAnsiTheme="minorHAnsi"/>
        <w:color w:val="808080" w:themeColor="background1" w:themeShade="80"/>
        <w:sz w:val="22"/>
        <w:szCs w:val="22"/>
      </w:rPr>
      <w:t>Report to General Manager</w:t>
    </w:r>
    <w:r>
      <w:rPr>
        <w:rFonts w:asciiTheme="minorHAnsi" w:hAnsiTheme="minorHAnsi"/>
        <w:color w:val="808080" w:themeColor="background1" w:themeShade="80"/>
        <w:sz w:val="22"/>
        <w:szCs w:val="22"/>
      </w:rPr>
      <w:tab/>
    </w:r>
    <w:r>
      <w:rPr>
        <w:rFonts w:asciiTheme="minorHAnsi" w:hAnsiTheme="minorHAnsi"/>
        <w:color w:val="808080" w:themeColor="background1" w:themeShade="80"/>
        <w:sz w:val="22"/>
        <w:szCs w:val="22"/>
      </w:rPr>
      <w:tab/>
      <w:t xml:space="preserve">Page </w:t>
    </w:r>
    <w:r>
      <w:rPr>
        <w:rStyle w:val="PageNumber"/>
        <w:rFonts w:asciiTheme="minorHAnsi" w:hAnsiTheme="minorHAnsi"/>
        <w:color w:val="808080" w:themeColor="background1" w:themeShade="80"/>
        <w:sz w:val="22"/>
        <w:szCs w:val="22"/>
      </w:rPr>
      <w:fldChar w:fldCharType="begin"/>
    </w:r>
    <w:r>
      <w:rPr>
        <w:rStyle w:val="PageNumber"/>
        <w:rFonts w:asciiTheme="minorHAnsi" w:hAnsiTheme="minorHAnsi"/>
        <w:color w:val="808080" w:themeColor="background1" w:themeShade="80"/>
        <w:sz w:val="22"/>
        <w:szCs w:val="22"/>
      </w:rPr>
      <w:instrText xml:space="preserve"> PAGE </w:instrText>
    </w:r>
    <w:r>
      <w:rPr>
        <w:rStyle w:val="PageNumber"/>
        <w:rFonts w:asciiTheme="minorHAnsi" w:hAnsiTheme="minorHAnsi"/>
        <w:color w:val="808080" w:themeColor="background1" w:themeShade="80"/>
        <w:sz w:val="22"/>
        <w:szCs w:val="22"/>
      </w:rPr>
      <w:fldChar w:fldCharType="separate"/>
    </w:r>
    <w:r w:rsidR="00E04B46">
      <w:rPr>
        <w:rStyle w:val="PageNumber"/>
        <w:rFonts w:asciiTheme="minorHAnsi" w:hAnsiTheme="minorHAnsi"/>
        <w:noProof/>
        <w:color w:val="808080" w:themeColor="background1" w:themeShade="80"/>
        <w:sz w:val="22"/>
        <w:szCs w:val="22"/>
      </w:rPr>
      <w:t>6</w:t>
    </w:r>
    <w:r>
      <w:rPr>
        <w:rStyle w:val="PageNumber"/>
        <w:rFonts w:asciiTheme="minorHAnsi" w:hAnsiTheme="minorHAnsi"/>
        <w:color w:val="808080" w:themeColor="background1" w:themeShade="80"/>
        <w:sz w:val="22"/>
        <w:szCs w:val="22"/>
      </w:rPr>
      <w:fldChar w:fldCharType="end"/>
    </w:r>
  </w:p>
  <w:p w:rsidR="000C254D" w:rsidRDefault="00E04B46">
    <w:pPr>
      <w:pStyle w:val="Header"/>
      <w:tabs>
        <w:tab w:val="clear" w:pos="8640"/>
        <w:tab w:val="right" w:pos="9360"/>
      </w:tabs>
      <w:rPr>
        <w:rStyle w:val="PageNumber"/>
        <w:rFonts w:ascii="Book Antiqua" w:hAnsi="Book Antiqua"/>
        <w:sz w:val="22"/>
        <w:szCs w:val="22"/>
      </w:rPr>
    </w:pPr>
    <w:r>
      <w:rPr>
        <w:rStyle w:val="PageNumber"/>
        <w:rFonts w:ascii="Book Antiqua" w:hAnsi="Book Antiqua"/>
        <w:sz w:val="22"/>
        <w:szCs w:val="22"/>
      </w:rPr>
      <w:pict>
        <v:rect id="_x0000_i1026" style="width:480.95pt;height:1.5pt;mso-position-horizontal:absolute" o:hralign="center" o:hrstd="t" o:hrnoshade="t" o:hr="t" fillcolor="#17365d [2415]" stroked="f"/>
      </w:pict>
    </w:r>
  </w:p>
  <w:p w:rsidR="000C254D" w:rsidRDefault="000C254D">
    <w:pPr>
      <w:pStyle w:val="Header"/>
      <w:tabs>
        <w:tab w:val="clear" w:pos="8640"/>
        <w:tab w:val="right" w:pos="9360"/>
      </w:tabs>
      <w:rPr>
        <w:rFonts w:ascii="Book Antiqua" w:hAnsi="Book Antiqua"/>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B1" w:rsidRDefault="00D47B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840FD"/>
    <w:multiLevelType w:val="hybridMultilevel"/>
    <w:tmpl w:val="EC88D45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8F35FBE"/>
    <w:multiLevelType w:val="hybridMultilevel"/>
    <w:tmpl w:val="86D06D9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C2D1509"/>
    <w:multiLevelType w:val="hybridMultilevel"/>
    <w:tmpl w:val="EC88D45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1B41EF7"/>
    <w:multiLevelType w:val="hybridMultilevel"/>
    <w:tmpl w:val="4B9C0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98D13C6"/>
    <w:multiLevelType w:val="hybridMultilevel"/>
    <w:tmpl w:val="89C6FA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FA6DA5"/>
    <w:multiLevelType w:val="hybridMultilevel"/>
    <w:tmpl w:val="B7EA37CA"/>
    <w:lvl w:ilvl="0" w:tplc="0ECE461A">
      <w:start w:val="1"/>
      <w:numFmt w:val="upperLetter"/>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A294E41"/>
    <w:multiLevelType w:val="hybridMultilevel"/>
    <w:tmpl w:val="9C6A2FB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EF97615"/>
    <w:multiLevelType w:val="hybridMultilevel"/>
    <w:tmpl w:val="A56EF780"/>
    <w:lvl w:ilvl="0" w:tplc="1009001B">
      <w:start w:val="1"/>
      <w:numFmt w:val="lowerRoman"/>
      <w:lvlText w:val="%1."/>
      <w:lvlJc w:val="righ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528C0BFA"/>
    <w:multiLevelType w:val="hybridMultilevel"/>
    <w:tmpl w:val="2C8A30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691A52"/>
    <w:multiLevelType w:val="hybridMultilevel"/>
    <w:tmpl w:val="DB06FE80"/>
    <w:lvl w:ilvl="0" w:tplc="10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
  </w:num>
  <w:num w:numId="5">
    <w:abstractNumId w:val="5"/>
  </w:num>
  <w:num w:numId="6">
    <w:abstractNumId w:val="4"/>
  </w:num>
  <w:num w:numId="7">
    <w:abstractNumId w:val="9"/>
  </w:num>
  <w:num w:numId="8">
    <w:abstractNumId w:val="8"/>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cumentProtection w:edit="readOnly" w:enforcement="0"/>
  <w:defaultTabStop w:val="720"/>
  <w:doNotShadeFormData/>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B16"/>
    <w:rsid w:val="000614C8"/>
    <w:rsid w:val="000C254D"/>
    <w:rsid w:val="001904B9"/>
    <w:rsid w:val="003457E7"/>
    <w:rsid w:val="003937B3"/>
    <w:rsid w:val="00451C05"/>
    <w:rsid w:val="00853B8A"/>
    <w:rsid w:val="008C65EB"/>
    <w:rsid w:val="00903AAB"/>
    <w:rsid w:val="009D42C5"/>
    <w:rsid w:val="00B56B16"/>
    <w:rsid w:val="00B65CF9"/>
    <w:rsid w:val="00B94F84"/>
    <w:rsid w:val="00C57BC6"/>
    <w:rsid w:val="00C84601"/>
    <w:rsid w:val="00CD2A19"/>
    <w:rsid w:val="00D1199B"/>
    <w:rsid w:val="00D47BB1"/>
    <w:rsid w:val="00E04B46"/>
    <w:rsid w:val="00E05C4C"/>
    <w:rsid w:val="00E570B2"/>
    <w:rsid w:val="00E73128"/>
    <w:rsid w:val="00F1596E"/>
    <w:rsid w:val="00F816C1"/>
    <w:rsid w:val="00FB40B5"/>
    <w:rsid w:val="00FB6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cs="Times New Roman"/>
      <w:sz w:val="24"/>
      <w:szCs w:val="24"/>
    </w:rPr>
  </w:style>
  <w:style w:type="paragraph" w:styleId="Heading5">
    <w:name w:val="heading 5"/>
    <w:basedOn w:val="Normal"/>
    <w:next w:val="Normal"/>
    <w:link w:val="Heading5Char"/>
    <w:qFormat/>
    <w:pPr>
      <w:keepNext/>
      <w:tabs>
        <w:tab w:val="left" w:pos="720"/>
        <w:tab w:val="left" w:pos="1080"/>
        <w:tab w:val="left" w:pos="1440"/>
        <w:tab w:val="left" w:pos="1800"/>
        <w:tab w:val="left" w:pos="2160"/>
        <w:tab w:val="left" w:pos="4320"/>
        <w:tab w:val="left" w:pos="5760"/>
        <w:tab w:val="decimal" w:pos="6660"/>
        <w:tab w:val="right" w:pos="7560"/>
      </w:tabs>
      <w:ind w:right="180"/>
      <w:jc w:val="center"/>
      <w:outlineLvl w:val="4"/>
    </w:pPr>
    <w:rPr>
      <w:b/>
      <w:szCs w:val="20"/>
    </w:rPr>
  </w:style>
  <w:style w:type="paragraph" w:styleId="Heading6">
    <w:name w:val="heading 6"/>
    <w:basedOn w:val="Normal"/>
    <w:next w:val="Normal"/>
    <w:link w:val="Heading6Char"/>
    <w:qFormat/>
    <w:pPr>
      <w:keepNext/>
      <w:tabs>
        <w:tab w:val="left" w:pos="720"/>
        <w:tab w:val="left" w:pos="1080"/>
        <w:tab w:val="left" w:pos="1440"/>
        <w:tab w:val="left" w:pos="1800"/>
        <w:tab w:val="left" w:pos="2160"/>
        <w:tab w:val="left" w:pos="4320"/>
        <w:tab w:val="left" w:pos="5760"/>
        <w:tab w:val="decimal" w:pos="6660"/>
        <w:tab w:val="right" w:pos="7560"/>
      </w:tabs>
      <w:ind w:right="180"/>
      <w:jc w:val="center"/>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Pr>
      <w:rFonts w:ascii="Arial" w:eastAsia="Times New Roman" w:hAnsi="Arial" w:cs="Times New Roman"/>
      <w:b/>
      <w:sz w:val="24"/>
      <w:szCs w:val="20"/>
    </w:rPr>
  </w:style>
  <w:style w:type="character" w:customStyle="1" w:styleId="Heading6Char">
    <w:name w:val="Heading 6 Char"/>
    <w:basedOn w:val="DefaultParagraphFont"/>
    <w:link w:val="Heading6"/>
    <w:rPr>
      <w:rFonts w:ascii="Arial" w:eastAsia="Times New Roman" w:hAnsi="Arial" w:cs="Times New Roman"/>
      <w:b/>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Arial" w:eastAsia="Times New Roman" w:hAnsi="Arial" w:cs="Times New Roman"/>
      <w:sz w:val="24"/>
      <w:szCs w:val="24"/>
    </w:rPr>
  </w:style>
  <w:style w:type="character" w:styleId="PageNumber">
    <w:name w:val="page number"/>
    <w:basedOn w:val="DefaultParagraphFont"/>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Times New Roman" w:hAnsi="Arial" w:cs="Times New Roman"/>
      <w:sz w:val="24"/>
      <w:szCs w:val="24"/>
    </w:rPr>
  </w:style>
  <w:style w:type="paragraph" w:styleId="ListParagraph">
    <w:name w:val="List Paragraph"/>
    <w:basedOn w:val="Normal"/>
    <w:uiPriority w:val="34"/>
    <w:qFormat/>
    <w:pPr>
      <w:ind w:left="720"/>
      <w:contextualSpacing/>
    </w:pPr>
  </w:style>
  <w:style w:type="paragraph" w:customStyle="1" w:styleId="ProductStyle">
    <w:name w:val="ProductStyle"/>
    <w:basedOn w:val="Normal"/>
    <w:link w:val="ProductStyleChar"/>
    <w:qFormat/>
    <w:rPr>
      <w:lang w:val="en-CA"/>
    </w:rPr>
  </w:style>
  <w:style w:type="character" w:customStyle="1" w:styleId="ProductStyleChar">
    <w:name w:val="ProductStyle Char"/>
    <w:basedOn w:val="DefaultParagraphFont"/>
    <w:link w:val="ProductStyle"/>
    <w:rPr>
      <w:rFonts w:ascii="Arial" w:eastAsia="Times New Roman" w:hAnsi="Arial" w:cs="Times New Roman"/>
      <w:sz w:val="24"/>
      <w:szCs w:val="24"/>
      <w:lang w:val="en-CA"/>
    </w:rPr>
  </w:style>
  <w:style w:type="paragraph" w:customStyle="1" w:styleId="233E5CD5853943F4BD7E8C4B124C0E1D">
    <w:name w:val="233E5CD5853943F4BD7E8C4B124C0E1D"/>
    <w:pPr>
      <w:spacing w:after="200" w:line="276" w:lineRule="auto"/>
    </w:pPr>
    <w:rPr>
      <w:rFonts w:eastAsiaTheme="minorEastAsia"/>
      <w:lang w:eastAsia="ja-JP"/>
    </w:rPr>
  </w:style>
  <w:style w:type="paragraph" w:styleId="NoSpacing">
    <w:name w:val="No Spacing"/>
    <w:link w:val="NoSpacingChar"/>
    <w:uiPriority w:val="1"/>
    <w:qFormat/>
    <w:rPr>
      <w:rFonts w:eastAsiaTheme="minorEastAsia"/>
      <w:lang w:eastAsia="ja-JP"/>
    </w:rPr>
  </w:style>
  <w:style w:type="character" w:customStyle="1" w:styleId="NoSpacingChar">
    <w:name w:val="No Spacing Char"/>
    <w:basedOn w:val="DefaultParagraphFont"/>
    <w:link w:val="NoSpacing"/>
    <w:uiPriority w:val="1"/>
    <w:rPr>
      <w:rFonts w:eastAsiaTheme="minorEastAsia"/>
      <w:lang w:eastAsia="ja-JP"/>
    </w:rPr>
  </w:style>
  <w:style w:type="paragraph" w:styleId="Caption">
    <w:name w:val="caption"/>
    <w:basedOn w:val="Normal"/>
    <w:next w:val="Normal"/>
    <w:uiPriority w:val="35"/>
    <w:unhideWhenUsed/>
    <w:qFormat/>
    <w:rsid w:val="00E570B2"/>
    <w:pPr>
      <w:spacing w:after="200"/>
    </w:pPr>
    <w:rPr>
      <w:b/>
      <w:bCs/>
      <w:color w:val="4F81BD" w:themeColor="accent1"/>
      <w:sz w:val="18"/>
      <w:szCs w:val="18"/>
    </w:rPr>
  </w:style>
  <w:style w:type="character" w:styleId="Hyperlink">
    <w:name w:val="Hyperlink"/>
    <w:basedOn w:val="DefaultParagraphFont"/>
    <w:uiPriority w:val="99"/>
    <w:unhideWhenUsed/>
    <w:rsid w:val="00C57BC6"/>
    <w:rPr>
      <w:color w:val="0000FF" w:themeColor="hyperlink"/>
      <w:u w:val="single"/>
    </w:rPr>
  </w:style>
  <w:style w:type="paragraph" w:styleId="NormalWeb">
    <w:name w:val="Normal (Web)"/>
    <w:basedOn w:val="Normal"/>
    <w:uiPriority w:val="99"/>
    <w:semiHidden/>
    <w:unhideWhenUsed/>
    <w:rsid w:val="00FB40B5"/>
    <w:pPr>
      <w:spacing w:before="100" w:beforeAutospacing="1" w:after="100" w:afterAutospacing="1"/>
    </w:pPr>
    <w:rPr>
      <w:rFonts w:ascii="Times New Roman" w:eastAsiaTheme="minorHAnsi" w:hAnsi="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cs="Times New Roman"/>
      <w:sz w:val="24"/>
      <w:szCs w:val="24"/>
    </w:rPr>
  </w:style>
  <w:style w:type="paragraph" w:styleId="Heading5">
    <w:name w:val="heading 5"/>
    <w:basedOn w:val="Normal"/>
    <w:next w:val="Normal"/>
    <w:link w:val="Heading5Char"/>
    <w:qFormat/>
    <w:pPr>
      <w:keepNext/>
      <w:tabs>
        <w:tab w:val="left" w:pos="720"/>
        <w:tab w:val="left" w:pos="1080"/>
        <w:tab w:val="left" w:pos="1440"/>
        <w:tab w:val="left" w:pos="1800"/>
        <w:tab w:val="left" w:pos="2160"/>
        <w:tab w:val="left" w:pos="4320"/>
        <w:tab w:val="left" w:pos="5760"/>
        <w:tab w:val="decimal" w:pos="6660"/>
        <w:tab w:val="right" w:pos="7560"/>
      </w:tabs>
      <w:ind w:right="180"/>
      <w:jc w:val="center"/>
      <w:outlineLvl w:val="4"/>
    </w:pPr>
    <w:rPr>
      <w:b/>
      <w:szCs w:val="20"/>
    </w:rPr>
  </w:style>
  <w:style w:type="paragraph" w:styleId="Heading6">
    <w:name w:val="heading 6"/>
    <w:basedOn w:val="Normal"/>
    <w:next w:val="Normal"/>
    <w:link w:val="Heading6Char"/>
    <w:qFormat/>
    <w:pPr>
      <w:keepNext/>
      <w:tabs>
        <w:tab w:val="left" w:pos="720"/>
        <w:tab w:val="left" w:pos="1080"/>
        <w:tab w:val="left" w:pos="1440"/>
        <w:tab w:val="left" w:pos="1800"/>
        <w:tab w:val="left" w:pos="2160"/>
        <w:tab w:val="left" w:pos="4320"/>
        <w:tab w:val="left" w:pos="5760"/>
        <w:tab w:val="decimal" w:pos="6660"/>
        <w:tab w:val="right" w:pos="7560"/>
      </w:tabs>
      <w:ind w:right="180"/>
      <w:jc w:val="center"/>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Pr>
      <w:rFonts w:ascii="Arial" w:eastAsia="Times New Roman" w:hAnsi="Arial" w:cs="Times New Roman"/>
      <w:b/>
      <w:sz w:val="24"/>
      <w:szCs w:val="20"/>
    </w:rPr>
  </w:style>
  <w:style w:type="character" w:customStyle="1" w:styleId="Heading6Char">
    <w:name w:val="Heading 6 Char"/>
    <w:basedOn w:val="DefaultParagraphFont"/>
    <w:link w:val="Heading6"/>
    <w:rPr>
      <w:rFonts w:ascii="Arial" w:eastAsia="Times New Roman" w:hAnsi="Arial" w:cs="Times New Roman"/>
      <w:b/>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Arial" w:eastAsia="Times New Roman" w:hAnsi="Arial" w:cs="Times New Roman"/>
      <w:sz w:val="24"/>
      <w:szCs w:val="24"/>
    </w:rPr>
  </w:style>
  <w:style w:type="character" w:styleId="PageNumber">
    <w:name w:val="page number"/>
    <w:basedOn w:val="DefaultParagraphFont"/>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Times New Roman" w:hAnsi="Arial" w:cs="Times New Roman"/>
      <w:sz w:val="24"/>
      <w:szCs w:val="24"/>
    </w:rPr>
  </w:style>
  <w:style w:type="paragraph" w:styleId="ListParagraph">
    <w:name w:val="List Paragraph"/>
    <w:basedOn w:val="Normal"/>
    <w:uiPriority w:val="34"/>
    <w:qFormat/>
    <w:pPr>
      <w:ind w:left="720"/>
      <w:contextualSpacing/>
    </w:pPr>
  </w:style>
  <w:style w:type="paragraph" w:customStyle="1" w:styleId="ProductStyle">
    <w:name w:val="ProductStyle"/>
    <w:basedOn w:val="Normal"/>
    <w:link w:val="ProductStyleChar"/>
    <w:qFormat/>
    <w:rPr>
      <w:lang w:val="en-CA"/>
    </w:rPr>
  </w:style>
  <w:style w:type="character" w:customStyle="1" w:styleId="ProductStyleChar">
    <w:name w:val="ProductStyle Char"/>
    <w:basedOn w:val="DefaultParagraphFont"/>
    <w:link w:val="ProductStyle"/>
    <w:rPr>
      <w:rFonts w:ascii="Arial" w:eastAsia="Times New Roman" w:hAnsi="Arial" w:cs="Times New Roman"/>
      <w:sz w:val="24"/>
      <w:szCs w:val="24"/>
      <w:lang w:val="en-CA"/>
    </w:rPr>
  </w:style>
  <w:style w:type="paragraph" w:customStyle="1" w:styleId="233E5CD5853943F4BD7E8C4B124C0E1D">
    <w:name w:val="233E5CD5853943F4BD7E8C4B124C0E1D"/>
    <w:pPr>
      <w:spacing w:after="200" w:line="276" w:lineRule="auto"/>
    </w:pPr>
    <w:rPr>
      <w:rFonts w:eastAsiaTheme="minorEastAsia"/>
      <w:lang w:eastAsia="ja-JP"/>
    </w:rPr>
  </w:style>
  <w:style w:type="paragraph" w:styleId="NoSpacing">
    <w:name w:val="No Spacing"/>
    <w:link w:val="NoSpacingChar"/>
    <w:uiPriority w:val="1"/>
    <w:qFormat/>
    <w:rPr>
      <w:rFonts w:eastAsiaTheme="minorEastAsia"/>
      <w:lang w:eastAsia="ja-JP"/>
    </w:rPr>
  </w:style>
  <w:style w:type="character" w:customStyle="1" w:styleId="NoSpacingChar">
    <w:name w:val="No Spacing Char"/>
    <w:basedOn w:val="DefaultParagraphFont"/>
    <w:link w:val="NoSpacing"/>
    <w:uiPriority w:val="1"/>
    <w:rPr>
      <w:rFonts w:eastAsiaTheme="minorEastAsia"/>
      <w:lang w:eastAsia="ja-JP"/>
    </w:rPr>
  </w:style>
  <w:style w:type="paragraph" w:styleId="Caption">
    <w:name w:val="caption"/>
    <w:basedOn w:val="Normal"/>
    <w:next w:val="Normal"/>
    <w:uiPriority w:val="35"/>
    <w:unhideWhenUsed/>
    <w:qFormat/>
    <w:rsid w:val="00E570B2"/>
    <w:pPr>
      <w:spacing w:after="200"/>
    </w:pPr>
    <w:rPr>
      <w:b/>
      <w:bCs/>
      <w:color w:val="4F81BD" w:themeColor="accent1"/>
      <w:sz w:val="18"/>
      <w:szCs w:val="18"/>
    </w:rPr>
  </w:style>
  <w:style w:type="character" w:styleId="Hyperlink">
    <w:name w:val="Hyperlink"/>
    <w:basedOn w:val="DefaultParagraphFont"/>
    <w:uiPriority w:val="99"/>
    <w:unhideWhenUsed/>
    <w:rsid w:val="00C57BC6"/>
    <w:rPr>
      <w:color w:val="0000FF" w:themeColor="hyperlink"/>
      <w:u w:val="single"/>
    </w:rPr>
  </w:style>
  <w:style w:type="paragraph" w:styleId="NormalWeb">
    <w:name w:val="Normal (Web)"/>
    <w:basedOn w:val="Normal"/>
    <w:uiPriority w:val="99"/>
    <w:semiHidden/>
    <w:unhideWhenUsed/>
    <w:rsid w:val="00FB40B5"/>
    <w:pPr>
      <w:spacing w:before="100" w:beforeAutospacing="1" w:after="100" w:afterAutospacing="1"/>
    </w:pPr>
    <w:rPr>
      <w:rFonts w:ascii="Times New Roman" w:eastAsiaTheme="minorHAnsi"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3675">
      <w:bodyDiv w:val="1"/>
      <w:marLeft w:val="0"/>
      <w:marRight w:val="0"/>
      <w:marTop w:val="0"/>
      <w:marBottom w:val="0"/>
      <w:divBdr>
        <w:top w:val="none" w:sz="0" w:space="0" w:color="auto"/>
        <w:left w:val="none" w:sz="0" w:space="0" w:color="auto"/>
        <w:bottom w:val="none" w:sz="0" w:space="0" w:color="auto"/>
        <w:right w:val="none" w:sz="0" w:space="0" w:color="auto"/>
      </w:divBdr>
    </w:div>
    <w:div w:id="225536904">
      <w:bodyDiv w:val="1"/>
      <w:marLeft w:val="0"/>
      <w:marRight w:val="0"/>
      <w:marTop w:val="0"/>
      <w:marBottom w:val="0"/>
      <w:divBdr>
        <w:top w:val="none" w:sz="0" w:space="0" w:color="auto"/>
        <w:left w:val="none" w:sz="0" w:space="0" w:color="auto"/>
        <w:bottom w:val="none" w:sz="0" w:space="0" w:color="auto"/>
        <w:right w:val="none" w:sz="0" w:space="0" w:color="auto"/>
      </w:divBdr>
    </w:div>
    <w:div w:id="95501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2.gov.bc.ca/assets/gov/environment/air-land-water/water/working-around-water/work_window_kootenays.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gov.bc.ca/assets/gov/environment/air-land-water/water/working-around-water/terms_conditions_kootenays.pdf"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files\RDCK\09\4260\01\4260-20-DP-PRECEDENTS\4260-20-Staff_Report_2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788F264DA94FC78203A2DA0E15DBCD"/>
        <w:category>
          <w:name w:val="General"/>
          <w:gallery w:val="placeholder"/>
        </w:category>
        <w:types>
          <w:type w:val="bbPlcHdr"/>
        </w:types>
        <w:behaviors>
          <w:behavior w:val="content"/>
        </w:behaviors>
        <w:guid w:val="{2CC507F9-1B07-4716-B02F-287131A0E7C7}"/>
      </w:docPartPr>
      <w:docPartBody>
        <w:p w:rsidR="00854C74" w:rsidRDefault="00854C74">
          <w:pPr>
            <w:pStyle w:val="E0788F264DA94FC78203A2DA0E15DBCD"/>
          </w:pPr>
          <w:r>
            <w:rPr>
              <w:rStyle w:val="PlaceholderText"/>
            </w:rPr>
            <w:t>Click here to enter a date.</w:t>
          </w:r>
        </w:p>
      </w:docPartBody>
    </w:docPart>
    <w:docPart>
      <w:docPartPr>
        <w:name w:val="9A33E33AAFC24A9681FB634DD7262AB6"/>
        <w:category>
          <w:name w:val="General"/>
          <w:gallery w:val="placeholder"/>
        </w:category>
        <w:types>
          <w:type w:val="bbPlcHdr"/>
        </w:types>
        <w:behaviors>
          <w:behavior w:val="content"/>
        </w:behaviors>
        <w:guid w:val="{3D10397E-1038-484F-A98D-2D4A14D62FDC}"/>
      </w:docPartPr>
      <w:docPartBody>
        <w:p w:rsidR="00854C74" w:rsidRDefault="00854C74">
          <w:pPr>
            <w:pStyle w:val="9A33E33AAFC24A9681FB634DD7262AB6"/>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C74"/>
    <w:rsid w:val="00361A22"/>
    <w:rsid w:val="00854C74"/>
    <w:rsid w:val="00900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788F264DA94FC78203A2DA0E15DBCD">
    <w:name w:val="E0788F264DA94FC78203A2DA0E15DBCD"/>
  </w:style>
  <w:style w:type="paragraph" w:customStyle="1" w:styleId="9A33E33AAFC24A9681FB634DD7262AB6">
    <w:name w:val="9A33E33AAFC24A9681FB634DD7262AB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788F264DA94FC78203A2DA0E15DBCD">
    <w:name w:val="E0788F264DA94FC78203A2DA0E15DBCD"/>
  </w:style>
  <w:style w:type="paragraph" w:customStyle="1" w:styleId="9A33E33AAFC24A9681FB634DD7262AB6">
    <w:name w:val="9A33E33AAFC24A9681FB634DD7262A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C6692-7789-43D3-A3A9-33EDA854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4260-20-Staff_Report_2018</Template>
  <TotalTime>218</TotalTime>
  <Pages>6</Pages>
  <Words>1939</Words>
  <Characters>11054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RDCK</Company>
  <LinksUpToDate>false</LinksUpToDate>
  <CharactersWithSpaces>12968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Hawkins</dc:creator>
  <cp:lastModifiedBy>Dana Hawkins</cp:lastModifiedBy>
  <cp:revision>18</cp:revision>
  <cp:lastPrinted>2019-03-22T17:33:00Z</cp:lastPrinted>
  <dcterms:created xsi:type="dcterms:W3CDTF">2019-03-20T21:23:00Z</dcterms:created>
  <dcterms:modified xsi:type="dcterms:W3CDTF">2019-04-16T15:46:00Z</dcterms:modified>
</cp:coreProperties>
</file>